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A76C84" w:rsidRDefault="00E8067B" w:rsidP="00385437">
      <w:pPr>
        <w:pStyle w:val="Header"/>
        <w:tabs>
          <w:tab w:val="clear" w:pos="4320"/>
        </w:tabs>
        <w:ind w:left="4320"/>
        <w:jc w:val="center"/>
        <w:rPr>
          <w:rFonts w:ascii="Pristina" w:hAnsi="Pristina"/>
          <w:b/>
          <w:i/>
          <w:smallCaps/>
          <w:shadow/>
          <w:color w:val="000000" w:themeColor="text1"/>
          <w:sz w:val="44"/>
          <w:szCs w:val="44"/>
        </w:rPr>
      </w:pPr>
      <w:r>
        <w:rPr>
          <w:rFonts w:ascii="Pristina" w:hAnsi="Pristina"/>
          <w:b/>
          <w:noProof/>
          <w:color w:val="000000" w:themeColor="text1"/>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E61CC7" w:rsidRPr="00385437" w:rsidRDefault="00E61CC7" w:rsidP="00E61CC7">
                  <w:pPr>
                    <w:pStyle w:val="Header"/>
                    <w:rPr>
                      <w:b/>
                      <w:i/>
                      <w:smallCaps/>
                      <w:shadow/>
                      <w:sz w:val="20"/>
                      <w:szCs w:val="20"/>
                    </w:rPr>
                  </w:pPr>
                  <w:r w:rsidRPr="00385437">
                    <w:rPr>
                      <w:b/>
                      <w:i/>
                      <w:smallCaps/>
                      <w:shadow/>
                      <w:sz w:val="20"/>
                      <w:szCs w:val="20"/>
                    </w:rPr>
                    <w:t>IB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A76C84">
        <w:rPr>
          <w:rFonts w:ascii="Pristina" w:hAnsi="Pristina"/>
          <w:b/>
          <w:i/>
          <w:smallCaps/>
          <w:shadow/>
          <w:color w:val="000000" w:themeColor="text1"/>
          <w:sz w:val="44"/>
          <w:szCs w:val="44"/>
        </w:rPr>
        <w:t>Devil</w:t>
      </w:r>
      <w:r w:rsidR="00385437" w:rsidRPr="00A76C84">
        <w:rPr>
          <w:rFonts w:ascii="Pristina" w:hAnsi="Pristina"/>
          <w:b/>
          <w:i/>
          <w:smallCaps/>
          <w:shadow/>
          <w:color w:val="000000" w:themeColor="text1"/>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02682526" r:id="rId9"/>
        </w:object>
      </w:r>
      <w:r w:rsidR="00120A32" w:rsidRPr="00A76C84">
        <w:rPr>
          <w:rFonts w:ascii="Pristina" w:hAnsi="Pristina"/>
          <w:b/>
          <w:i/>
          <w:smallCaps/>
          <w:shadow/>
          <w:color w:val="000000" w:themeColor="text1"/>
          <w:sz w:val="44"/>
          <w:szCs w:val="44"/>
        </w:rPr>
        <w:t>Physics</w:t>
      </w:r>
    </w:p>
    <w:p w:rsidR="00FE1C18" w:rsidRPr="00A76C84" w:rsidRDefault="00FE1C18" w:rsidP="003C45A9">
      <w:pPr>
        <w:pStyle w:val="Header"/>
        <w:tabs>
          <w:tab w:val="clear" w:pos="4320"/>
        </w:tabs>
        <w:spacing w:after="120"/>
        <w:ind w:left="4320"/>
        <w:jc w:val="center"/>
        <w:rPr>
          <w:rFonts w:ascii="Pristina" w:hAnsi="Pristina"/>
          <w:b/>
          <w:i/>
          <w:smallCaps/>
          <w:shadow/>
          <w:color w:val="000000" w:themeColor="text1"/>
          <w:sz w:val="44"/>
          <w:szCs w:val="44"/>
        </w:rPr>
      </w:pPr>
      <w:proofErr w:type="spellStart"/>
      <w:r w:rsidRPr="00A76C84">
        <w:rPr>
          <w:rFonts w:ascii="Pristina" w:hAnsi="Pristina"/>
          <w:b/>
          <w:i/>
          <w:smallCaps/>
          <w:shadow/>
          <w:color w:val="000000" w:themeColor="text1"/>
          <w:sz w:val="44"/>
          <w:szCs w:val="44"/>
        </w:rPr>
        <w:t>Ba</w:t>
      </w:r>
      <w:r w:rsidR="006C2BC5" w:rsidRPr="00A76C84">
        <w:rPr>
          <w:rFonts w:ascii="Pristina" w:hAnsi="Pristina"/>
          <w:b/>
          <w:i/>
          <w:smallCaps/>
          <w:shadow/>
          <w:color w:val="000000" w:themeColor="text1"/>
          <w:sz w:val="44"/>
          <w:szCs w:val="44"/>
        </w:rPr>
        <w:t>d</w:t>
      </w:r>
      <w:r w:rsidRPr="00A76C84">
        <w:rPr>
          <w:rFonts w:ascii="Pristina" w:hAnsi="Pristina"/>
          <w:b/>
          <w:i/>
          <w:smallCaps/>
          <w:shadow/>
          <w:color w:val="000000" w:themeColor="text1"/>
          <w:sz w:val="44"/>
          <w:szCs w:val="44"/>
        </w:rPr>
        <w:t>dest</w:t>
      </w:r>
      <w:proofErr w:type="spellEnd"/>
      <w:r w:rsidRPr="00A76C84">
        <w:rPr>
          <w:rFonts w:ascii="Pristina" w:hAnsi="Pristina"/>
          <w:b/>
          <w:i/>
          <w:smallCaps/>
          <w:shadow/>
          <w:color w:val="000000" w:themeColor="text1"/>
          <w:sz w:val="44"/>
          <w:szCs w:val="44"/>
        </w:rPr>
        <w:t xml:space="preserve"> Class on Campus</w:t>
      </w:r>
    </w:p>
    <w:p w:rsidR="00385437" w:rsidRPr="00B62B93" w:rsidRDefault="003C45A9" w:rsidP="00C6665C">
      <w:pPr>
        <w:pBdr>
          <w:top w:val="single" w:sz="24" w:space="1" w:color="auto"/>
          <w:left w:val="single" w:sz="24" w:space="4" w:color="auto"/>
          <w:bottom w:val="single" w:sz="24" w:space="1" w:color="auto"/>
          <w:right w:val="single" w:sz="24" w:space="4" w:color="auto"/>
        </w:pBdr>
        <w:spacing w:after="120"/>
        <w:jc w:val="center"/>
        <w:rPr>
          <w:b/>
          <w:color w:val="000000" w:themeColor="text1"/>
          <w:sz w:val="40"/>
          <w:szCs w:val="40"/>
        </w:rPr>
      </w:pPr>
      <w:r w:rsidRPr="00B62B93">
        <w:rPr>
          <w:b/>
          <w:color w:val="000000" w:themeColor="text1"/>
          <w:sz w:val="40"/>
          <w:szCs w:val="40"/>
        </w:rPr>
        <w:t>TSOKOS READING ACTIVITY</w:t>
      </w:r>
    </w:p>
    <w:p w:rsidR="004A3876" w:rsidRPr="00B62B93" w:rsidRDefault="004A3876" w:rsidP="00C6665C">
      <w:pPr>
        <w:pBdr>
          <w:top w:val="single" w:sz="24" w:space="1" w:color="auto"/>
          <w:left w:val="single" w:sz="24" w:space="4" w:color="auto"/>
          <w:bottom w:val="single" w:sz="24" w:space="1" w:color="auto"/>
          <w:right w:val="single" w:sz="24" w:space="4" w:color="auto"/>
        </w:pBdr>
        <w:spacing w:after="120"/>
        <w:jc w:val="center"/>
        <w:rPr>
          <w:b/>
          <w:color w:val="000000" w:themeColor="text1"/>
          <w:sz w:val="40"/>
          <w:szCs w:val="40"/>
        </w:rPr>
      </w:pPr>
      <w:r w:rsidRPr="00B62B93">
        <w:rPr>
          <w:b/>
          <w:color w:val="000000" w:themeColor="text1"/>
          <w:sz w:val="40"/>
          <w:szCs w:val="40"/>
        </w:rPr>
        <w:t>Section</w:t>
      </w:r>
      <w:r w:rsidR="0079017B" w:rsidRPr="00B62B93">
        <w:rPr>
          <w:b/>
          <w:color w:val="000000" w:themeColor="text1"/>
          <w:sz w:val="40"/>
          <w:szCs w:val="40"/>
        </w:rPr>
        <w:t xml:space="preserve"> 1-2</w:t>
      </w:r>
    </w:p>
    <w:p w:rsidR="00655630" w:rsidRPr="00B62B93" w:rsidRDefault="003C45A9" w:rsidP="00C6665C">
      <w:pPr>
        <w:numPr>
          <w:ilvl w:val="0"/>
          <w:numId w:val="24"/>
        </w:numPr>
        <w:tabs>
          <w:tab w:val="left" w:pos="720"/>
        </w:tabs>
        <w:spacing w:after="120"/>
        <w:ind w:left="360"/>
        <w:rPr>
          <w:color w:val="000000" w:themeColor="text1"/>
        </w:rPr>
      </w:pPr>
      <w:r w:rsidRPr="00B62B93">
        <w:rPr>
          <w:color w:val="000000" w:themeColor="text1"/>
        </w:rPr>
        <w:t>Read</w:t>
      </w:r>
      <w:r w:rsidR="00655630" w:rsidRPr="00B62B93">
        <w:rPr>
          <w:color w:val="000000" w:themeColor="text1"/>
        </w:rPr>
        <w:t>:</w:t>
      </w:r>
    </w:p>
    <w:p w:rsidR="00655630" w:rsidRPr="00B62B93" w:rsidRDefault="00655630" w:rsidP="00C6665C">
      <w:pPr>
        <w:numPr>
          <w:ilvl w:val="1"/>
          <w:numId w:val="24"/>
        </w:numPr>
        <w:tabs>
          <w:tab w:val="left" w:pos="720"/>
        </w:tabs>
        <w:spacing w:after="120"/>
        <w:ind w:left="720"/>
        <w:rPr>
          <w:color w:val="000000" w:themeColor="text1"/>
        </w:rPr>
      </w:pPr>
      <w:r w:rsidRPr="00B62B93">
        <w:rPr>
          <w:color w:val="000000" w:themeColor="text1"/>
        </w:rPr>
        <w:t>IB Assessment Statements below.</w:t>
      </w:r>
    </w:p>
    <w:p w:rsidR="00F151DE" w:rsidRPr="00B62B93" w:rsidRDefault="00655630" w:rsidP="00C6665C">
      <w:pPr>
        <w:numPr>
          <w:ilvl w:val="1"/>
          <w:numId w:val="24"/>
        </w:numPr>
        <w:tabs>
          <w:tab w:val="left" w:pos="720"/>
        </w:tabs>
        <w:spacing w:after="120"/>
        <w:ind w:left="720"/>
        <w:rPr>
          <w:color w:val="000000" w:themeColor="text1"/>
        </w:rPr>
      </w:pPr>
      <w:r w:rsidRPr="00B62B93">
        <w:rPr>
          <w:color w:val="000000" w:themeColor="text1"/>
        </w:rPr>
        <w:t>S</w:t>
      </w:r>
      <w:r w:rsidR="005563C4" w:rsidRPr="00B62B93">
        <w:rPr>
          <w:color w:val="000000" w:themeColor="text1"/>
        </w:rPr>
        <w:t>ection</w:t>
      </w:r>
      <w:r w:rsidR="0079017B" w:rsidRPr="00B62B93">
        <w:rPr>
          <w:color w:val="000000" w:themeColor="text1"/>
        </w:rPr>
        <w:t xml:space="preserve"> 1-2</w:t>
      </w:r>
      <w:r w:rsidR="005563C4" w:rsidRPr="00B62B93">
        <w:rPr>
          <w:color w:val="000000" w:themeColor="text1"/>
        </w:rPr>
        <w:t xml:space="preserve"> in your textbook.</w:t>
      </w:r>
    </w:p>
    <w:p w:rsidR="00655630" w:rsidRPr="00B62B93" w:rsidRDefault="00655630" w:rsidP="00C6665C">
      <w:pPr>
        <w:numPr>
          <w:ilvl w:val="1"/>
          <w:numId w:val="24"/>
        </w:numPr>
        <w:tabs>
          <w:tab w:val="left" w:pos="720"/>
        </w:tabs>
        <w:spacing w:after="120"/>
        <w:ind w:left="720"/>
        <w:rPr>
          <w:color w:val="000000" w:themeColor="text1"/>
        </w:rPr>
      </w:pPr>
      <w:r w:rsidRPr="00B62B93">
        <w:rPr>
          <w:color w:val="000000" w:themeColor="text1"/>
        </w:rPr>
        <w:t>Article on Significant Figures on the website.</w:t>
      </w:r>
    </w:p>
    <w:p w:rsidR="003526CE" w:rsidRPr="00B62B93" w:rsidRDefault="008C23B8" w:rsidP="00C6665C">
      <w:pPr>
        <w:numPr>
          <w:ilvl w:val="0"/>
          <w:numId w:val="24"/>
        </w:numPr>
        <w:tabs>
          <w:tab w:val="left" w:pos="720"/>
        </w:tabs>
        <w:spacing w:after="120"/>
        <w:ind w:left="360"/>
        <w:rPr>
          <w:color w:val="000000" w:themeColor="text1"/>
        </w:rPr>
      </w:pPr>
      <w:r w:rsidRPr="00B62B93">
        <w:rPr>
          <w:bCs/>
          <w:color w:val="000000" w:themeColor="text1"/>
        </w:rPr>
        <w:t>Essential Idea</w:t>
      </w:r>
    </w:p>
    <w:p w:rsidR="003526CE" w:rsidRPr="00B62B93" w:rsidRDefault="008C23B8" w:rsidP="00C6665C">
      <w:pPr>
        <w:numPr>
          <w:ilvl w:val="1"/>
          <w:numId w:val="24"/>
        </w:numPr>
        <w:tabs>
          <w:tab w:val="left" w:pos="720"/>
        </w:tabs>
        <w:spacing w:after="120"/>
        <w:ind w:left="720"/>
        <w:rPr>
          <w:color w:val="000000" w:themeColor="text1"/>
        </w:rPr>
      </w:pPr>
      <w:r w:rsidRPr="00B62B93">
        <w:rPr>
          <w:color w:val="000000" w:themeColor="text1"/>
        </w:rPr>
        <w:t>Scientists aim towards designing experiments that can give a “true value” from their measurements, but due to the limited precision in measuring devices, they often quote their results with some form of uncertainty.</w:t>
      </w:r>
    </w:p>
    <w:p w:rsidR="008C23B8" w:rsidRPr="00B62B93" w:rsidRDefault="008C23B8" w:rsidP="008C23B8">
      <w:pPr>
        <w:numPr>
          <w:ilvl w:val="0"/>
          <w:numId w:val="24"/>
        </w:numPr>
        <w:tabs>
          <w:tab w:val="left" w:pos="720"/>
        </w:tabs>
        <w:spacing w:after="120"/>
        <w:ind w:left="360"/>
        <w:rPr>
          <w:color w:val="000000" w:themeColor="text1"/>
        </w:rPr>
      </w:pPr>
      <w:r w:rsidRPr="00B62B93">
        <w:rPr>
          <w:bCs/>
          <w:color w:val="000000" w:themeColor="text1"/>
        </w:rPr>
        <w:t>Nature Of Science</w:t>
      </w:r>
    </w:p>
    <w:p w:rsidR="008C23B8" w:rsidRPr="00B62B93" w:rsidRDefault="008C23B8" w:rsidP="008C23B8">
      <w:pPr>
        <w:numPr>
          <w:ilvl w:val="1"/>
          <w:numId w:val="24"/>
        </w:numPr>
        <w:tabs>
          <w:tab w:val="left" w:pos="720"/>
        </w:tabs>
        <w:spacing w:after="120"/>
        <w:ind w:left="720"/>
        <w:rPr>
          <w:color w:val="000000" w:themeColor="text1"/>
        </w:rPr>
      </w:pPr>
      <w:r w:rsidRPr="00B62B93">
        <w:rPr>
          <w:color w:val="000000" w:themeColor="text1"/>
        </w:rPr>
        <w:t xml:space="preserve">Uncertainties: “All scientific knowledge is uncertain… if you have made up your mind already, you might not solve it. When the scientist tells you he does not know the answer, he is an ignorant man. When he tells you he has a hunch about how it is going to work, he is uncertain about it. When he is pretty sure of how it is going to work, and he tells you, ‘This is the way it’s going to work, I’ll bet,’ he still is in some doubt. And it is of paramount importance, in order to make </w:t>
      </w:r>
      <w:proofErr w:type="gramStart"/>
      <w:r w:rsidRPr="00B62B93">
        <w:rPr>
          <w:color w:val="000000" w:themeColor="text1"/>
        </w:rPr>
        <w:t>progress, that</w:t>
      </w:r>
      <w:proofErr w:type="gramEnd"/>
      <w:r w:rsidRPr="00B62B93">
        <w:rPr>
          <w:color w:val="000000" w:themeColor="text1"/>
        </w:rPr>
        <w:t xml:space="preserve"> we recognize this ignorance and this doubt. Because we have the doubt, we then propose looking in new directions for new ideas.” (3.4) </w:t>
      </w:r>
      <w:r w:rsidRPr="00B62B93">
        <w:rPr>
          <w:i/>
          <w:color w:val="000000" w:themeColor="text1"/>
        </w:rPr>
        <w:t>Feynman, Richard P. 1998. The Meaning of It All: Thoughts of a Citizen-Scientist. Reading, Massachusetts, USA. Perseus. P 13</w:t>
      </w:r>
      <w:r w:rsidRPr="00B62B93">
        <w:rPr>
          <w:color w:val="000000" w:themeColor="text1"/>
        </w:rPr>
        <w:t>.</w:t>
      </w:r>
    </w:p>
    <w:p w:rsidR="008C23B8" w:rsidRPr="00B62B93" w:rsidRDefault="008C23B8" w:rsidP="008C23B8">
      <w:pPr>
        <w:numPr>
          <w:ilvl w:val="0"/>
          <w:numId w:val="24"/>
        </w:numPr>
        <w:tabs>
          <w:tab w:val="left" w:pos="720"/>
        </w:tabs>
        <w:spacing w:after="120"/>
        <w:ind w:left="360"/>
        <w:rPr>
          <w:color w:val="000000" w:themeColor="text1"/>
        </w:rPr>
      </w:pPr>
      <w:r w:rsidRPr="00B62B93">
        <w:rPr>
          <w:bCs/>
          <w:color w:val="000000" w:themeColor="text1"/>
        </w:rPr>
        <w:t>Theory Of Knowledge</w:t>
      </w:r>
    </w:p>
    <w:p w:rsidR="008C23B8" w:rsidRPr="00B62B93" w:rsidRDefault="00DF2C30" w:rsidP="008C23B8">
      <w:pPr>
        <w:numPr>
          <w:ilvl w:val="1"/>
          <w:numId w:val="24"/>
        </w:numPr>
        <w:tabs>
          <w:tab w:val="left" w:pos="720"/>
        </w:tabs>
        <w:spacing w:after="120"/>
        <w:ind w:left="720"/>
        <w:rPr>
          <w:color w:val="000000" w:themeColor="text1"/>
        </w:rPr>
      </w:pPr>
      <w:r w:rsidRPr="00B62B93">
        <w:rPr>
          <w:color w:val="000000" w:themeColor="text1"/>
        </w:rPr>
        <w:t xml:space="preserve">“One aim of the physical sciences has been to give an exact picture of the material world. One achievement of physics in the twentieth century has been to prove that this aim is unattainable.” – Jacob </w:t>
      </w:r>
      <w:proofErr w:type="spellStart"/>
      <w:r w:rsidRPr="00B62B93">
        <w:rPr>
          <w:color w:val="000000" w:themeColor="text1"/>
        </w:rPr>
        <w:t>B</w:t>
      </w:r>
      <w:bookmarkStart w:id="0" w:name="_GoBack"/>
      <w:bookmarkEnd w:id="0"/>
      <w:r w:rsidRPr="00B62B93">
        <w:rPr>
          <w:color w:val="000000" w:themeColor="text1"/>
        </w:rPr>
        <w:t>ronowski</w:t>
      </w:r>
      <w:proofErr w:type="spellEnd"/>
      <w:r w:rsidRPr="00B62B93">
        <w:rPr>
          <w:color w:val="000000" w:themeColor="text1"/>
        </w:rPr>
        <w:t>.</w:t>
      </w:r>
    </w:p>
    <w:p w:rsidR="00DF2C30" w:rsidRPr="00B62B93" w:rsidRDefault="00DF2C30" w:rsidP="008C23B8">
      <w:pPr>
        <w:numPr>
          <w:ilvl w:val="1"/>
          <w:numId w:val="24"/>
        </w:numPr>
        <w:tabs>
          <w:tab w:val="left" w:pos="720"/>
        </w:tabs>
        <w:spacing w:after="120"/>
        <w:ind w:left="720"/>
        <w:rPr>
          <w:color w:val="000000" w:themeColor="text1"/>
        </w:rPr>
      </w:pPr>
      <w:r w:rsidRPr="00B62B93">
        <w:rPr>
          <w:color w:val="000000" w:themeColor="text1"/>
        </w:rPr>
        <w:t>Can scientists ever be truly certain of their discoveries?</w:t>
      </w:r>
    </w:p>
    <w:p w:rsidR="008C23B8" w:rsidRPr="00B62B93" w:rsidRDefault="008C23B8" w:rsidP="008C23B8">
      <w:pPr>
        <w:numPr>
          <w:ilvl w:val="0"/>
          <w:numId w:val="24"/>
        </w:numPr>
        <w:tabs>
          <w:tab w:val="left" w:pos="720"/>
        </w:tabs>
        <w:spacing w:after="120"/>
        <w:ind w:left="360"/>
        <w:rPr>
          <w:color w:val="000000" w:themeColor="text1"/>
        </w:rPr>
      </w:pPr>
      <w:r w:rsidRPr="00B62B93">
        <w:rPr>
          <w:bCs/>
          <w:color w:val="000000" w:themeColor="text1"/>
        </w:rPr>
        <w:t>Understandings</w:t>
      </w:r>
    </w:p>
    <w:p w:rsidR="00DF2C30" w:rsidRPr="00B62B93" w:rsidRDefault="00DF2C30" w:rsidP="008C23B8">
      <w:pPr>
        <w:numPr>
          <w:ilvl w:val="1"/>
          <w:numId w:val="24"/>
        </w:numPr>
        <w:tabs>
          <w:tab w:val="left" w:pos="720"/>
        </w:tabs>
        <w:spacing w:after="120"/>
        <w:ind w:left="720"/>
        <w:rPr>
          <w:color w:val="000000" w:themeColor="text1"/>
        </w:rPr>
      </w:pPr>
      <w:r w:rsidRPr="00B62B93">
        <w:rPr>
          <w:color w:val="000000" w:themeColor="text1"/>
        </w:rPr>
        <w:t xml:space="preserve">Random and systematic errors </w:t>
      </w:r>
    </w:p>
    <w:p w:rsidR="008C23B8" w:rsidRPr="00B62B93" w:rsidRDefault="00DF2C30" w:rsidP="008C23B8">
      <w:pPr>
        <w:numPr>
          <w:ilvl w:val="1"/>
          <w:numId w:val="24"/>
        </w:numPr>
        <w:tabs>
          <w:tab w:val="left" w:pos="720"/>
        </w:tabs>
        <w:spacing w:after="120"/>
        <w:ind w:left="720"/>
        <w:rPr>
          <w:color w:val="000000" w:themeColor="text1"/>
        </w:rPr>
      </w:pPr>
      <w:r w:rsidRPr="00B62B93">
        <w:rPr>
          <w:color w:val="000000" w:themeColor="text1"/>
        </w:rPr>
        <w:t>Absolute, fractional and percentage uncertainties</w:t>
      </w:r>
    </w:p>
    <w:p w:rsidR="008C23B8" w:rsidRPr="00B62B93" w:rsidRDefault="00DF2C30" w:rsidP="008C23B8">
      <w:pPr>
        <w:numPr>
          <w:ilvl w:val="1"/>
          <w:numId w:val="24"/>
        </w:numPr>
        <w:tabs>
          <w:tab w:val="left" w:pos="720"/>
        </w:tabs>
        <w:spacing w:after="120"/>
        <w:ind w:left="720"/>
        <w:rPr>
          <w:color w:val="000000" w:themeColor="text1"/>
        </w:rPr>
      </w:pPr>
      <w:r w:rsidRPr="00B62B93">
        <w:rPr>
          <w:color w:val="000000" w:themeColor="text1"/>
        </w:rPr>
        <w:t>Error bars</w:t>
      </w:r>
    </w:p>
    <w:p w:rsidR="00DF2C30" w:rsidRPr="00B62B93" w:rsidRDefault="00DF2C30" w:rsidP="008C23B8">
      <w:pPr>
        <w:numPr>
          <w:ilvl w:val="1"/>
          <w:numId w:val="24"/>
        </w:numPr>
        <w:tabs>
          <w:tab w:val="left" w:pos="720"/>
        </w:tabs>
        <w:spacing w:after="120"/>
        <w:ind w:left="720"/>
        <w:rPr>
          <w:color w:val="000000" w:themeColor="text1"/>
        </w:rPr>
      </w:pPr>
      <w:r w:rsidRPr="00B62B93">
        <w:rPr>
          <w:color w:val="000000" w:themeColor="text1"/>
        </w:rPr>
        <w:t>Uncertainty of gradient and intercepts</w:t>
      </w:r>
    </w:p>
    <w:p w:rsidR="008C23B8" w:rsidRPr="00B62B93" w:rsidRDefault="008C23B8" w:rsidP="008C23B8">
      <w:pPr>
        <w:numPr>
          <w:ilvl w:val="0"/>
          <w:numId w:val="24"/>
        </w:numPr>
        <w:tabs>
          <w:tab w:val="left" w:pos="720"/>
        </w:tabs>
        <w:spacing w:after="120"/>
        <w:ind w:left="360"/>
        <w:rPr>
          <w:color w:val="000000" w:themeColor="text1"/>
        </w:rPr>
      </w:pPr>
      <w:r w:rsidRPr="00B62B93">
        <w:rPr>
          <w:bCs/>
          <w:color w:val="000000" w:themeColor="text1"/>
        </w:rPr>
        <w:t>Applications And Skills</w:t>
      </w:r>
    </w:p>
    <w:p w:rsidR="008C23B8" w:rsidRPr="00B62B93" w:rsidRDefault="00DF2C30" w:rsidP="008C23B8">
      <w:pPr>
        <w:numPr>
          <w:ilvl w:val="1"/>
          <w:numId w:val="24"/>
        </w:numPr>
        <w:tabs>
          <w:tab w:val="left" w:pos="720"/>
        </w:tabs>
        <w:spacing w:after="120"/>
        <w:ind w:left="720"/>
        <w:rPr>
          <w:color w:val="000000" w:themeColor="text1"/>
        </w:rPr>
      </w:pPr>
      <w:r w:rsidRPr="00B62B93">
        <w:rPr>
          <w:color w:val="000000" w:themeColor="text1"/>
        </w:rPr>
        <w:t>Explaining how random and systematic errors can be identified and reduced</w:t>
      </w:r>
    </w:p>
    <w:p w:rsidR="00DF2C30" w:rsidRPr="00B62B93" w:rsidRDefault="00DF2C30" w:rsidP="008C23B8">
      <w:pPr>
        <w:numPr>
          <w:ilvl w:val="1"/>
          <w:numId w:val="24"/>
        </w:numPr>
        <w:tabs>
          <w:tab w:val="left" w:pos="720"/>
        </w:tabs>
        <w:spacing w:after="120"/>
        <w:ind w:left="720"/>
        <w:rPr>
          <w:color w:val="000000" w:themeColor="text1"/>
        </w:rPr>
      </w:pPr>
      <w:r w:rsidRPr="00B62B93">
        <w:rPr>
          <w:color w:val="000000" w:themeColor="text1"/>
        </w:rPr>
        <w:t>Collecting data that include absolute and/or fractional uncertainties and stating these as an uncertainty range (expressed as: best estimate ± uncertainty range)</w:t>
      </w:r>
    </w:p>
    <w:p w:rsidR="00DF2C30" w:rsidRPr="00B62B93" w:rsidRDefault="00DF2C30" w:rsidP="008C23B8">
      <w:pPr>
        <w:numPr>
          <w:ilvl w:val="1"/>
          <w:numId w:val="24"/>
        </w:numPr>
        <w:tabs>
          <w:tab w:val="left" w:pos="720"/>
        </w:tabs>
        <w:spacing w:after="120"/>
        <w:ind w:left="720"/>
        <w:rPr>
          <w:color w:val="000000" w:themeColor="text1"/>
        </w:rPr>
      </w:pPr>
      <w:r w:rsidRPr="00B62B93">
        <w:rPr>
          <w:color w:val="000000" w:themeColor="text1"/>
        </w:rPr>
        <w:lastRenderedPageBreak/>
        <w:t>Propagating uncertainties through calculations involving addition, subtraction, multiplication, division and raising to a power</w:t>
      </w:r>
    </w:p>
    <w:p w:rsidR="00DF2C30" w:rsidRPr="00B62B93" w:rsidRDefault="00DF2C30" w:rsidP="008C23B8">
      <w:pPr>
        <w:numPr>
          <w:ilvl w:val="1"/>
          <w:numId w:val="24"/>
        </w:numPr>
        <w:tabs>
          <w:tab w:val="left" w:pos="720"/>
        </w:tabs>
        <w:spacing w:after="120"/>
        <w:ind w:left="720"/>
        <w:rPr>
          <w:color w:val="000000" w:themeColor="text1"/>
        </w:rPr>
      </w:pPr>
      <w:r w:rsidRPr="00B62B93">
        <w:rPr>
          <w:color w:val="000000" w:themeColor="text1"/>
        </w:rPr>
        <w:t>Determining the uncertainty in gradients and intercepts</w:t>
      </w:r>
    </w:p>
    <w:p w:rsidR="008C23B8" w:rsidRPr="00B62B93" w:rsidRDefault="00B71CFE" w:rsidP="008C23B8">
      <w:pPr>
        <w:numPr>
          <w:ilvl w:val="0"/>
          <w:numId w:val="24"/>
        </w:numPr>
        <w:tabs>
          <w:tab w:val="left" w:pos="720"/>
        </w:tabs>
        <w:spacing w:after="120"/>
        <w:ind w:left="360"/>
        <w:rPr>
          <w:color w:val="000000" w:themeColor="text1"/>
        </w:rPr>
      </w:pPr>
      <w:r w:rsidRPr="00B62B93">
        <w:rPr>
          <w:bCs/>
          <w:color w:val="000000" w:themeColor="text1"/>
        </w:rPr>
        <w:t>Guidance</w:t>
      </w:r>
    </w:p>
    <w:p w:rsidR="008C23B8" w:rsidRPr="00B62B93" w:rsidRDefault="00DF2C30" w:rsidP="008C23B8">
      <w:pPr>
        <w:numPr>
          <w:ilvl w:val="1"/>
          <w:numId w:val="24"/>
        </w:numPr>
        <w:tabs>
          <w:tab w:val="left" w:pos="720"/>
        </w:tabs>
        <w:spacing w:after="120"/>
        <w:ind w:left="720"/>
        <w:rPr>
          <w:color w:val="000000" w:themeColor="text1"/>
        </w:rPr>
      </w:pPr>
      <w:r w:rsidRPr="00B62B93">
        <w:rPr>
          <w:color w:val="000000" w:themeColor="text1"/>
        </w:rPr>
        <w:t>Analysis of uncertainties will not be expected for trigonometric or logarithmic functions in examinations</w:t>
      </w:r>
    </w:p>
    <w:p w:rsidR="00B71CFE" w:rsidRPr="00B62B93" w:rsidRDefault="00B71CFE" w:rsidP="00B71CFE">
      <w:pPr>
        <w:numPr>
          <w:ilvl w:val="0"/>
          <w:numId w:val="24"/>
        </w:numPr>
        <w:tabs>
          <w:tab w:val="left" w:pos="720"/>
        </w:tabs>
        <w:spacing w:after="120"/>
        <w:ind w:left="360"/>
        <w:rPr>
          <w:color w:val="000000" w:themeColor="text1"/>
        </w:rPr>
      </w:pPr>
      <w:r w:rsidRPr="00B62B93">
        <w:rPr>
          <w:bCs/>
          <w:color w:val="000000" w:themeColor="text1"/>
        </w:rPr>
        <w:t>Data Booklet Reference</w:t>
      </w:r>
    </w:p>
    <w:p w:rsidR="00B71CFE" w:rsidRPr="00B62B93" w:rsidRDefault="00DF2C30" w:rsidP="00B71CFE">
      <w:pPr>
        <w:numPr>
          <w:ilvl w:val="1"/>
          <w:numId w:val="24"/>
        </w:numPr>
        <w:tabs>
          <w:tab w:val="left" w:pos="720"/>
        </w:tabs>
        <w:spacing w:after="120"/>
        <w:ind w:left="720"/>
        <w:rPr>
          <w:color w:val="000000" w:themeColor="text1"/>
        </w:rPr>
      </w:pPr>
      <w:r w:rsidRPr="00B62B93">
        <w:rPr>
          <w:color w:val="000000" w:themeColor="text1"/>
        </w:rPr>
        <w:t xml:space="preserve">If </w:t>
      </w:r>
      <w:r w:rsidRPr="00B62B93">
        <w:rPr>
          <w:i/>
          <w:iCs/>
          <w:color w:val="000000" w:themeColor="text1"/>
        </w:rPr>
        <w:t xml:space="preserve">y </w:t>
      </w:r>
      <w:r w:rsidRPr="00B62B93">
        <w:rPr>
          <w:color w:val="000000" w:themeColor="text1"/>
        </w:rPr>
        <w:t xml:space="preserve">= </w:t>
      </w:r>
      <w:r w:rsidRPr="00B62B93">
        <w:rPr>
          <w:i/>
          <w:iCs/>
          <w:color w:val="000000" w:themeColor="text1"/>
        </w:rPr>
        <w:t xml:space="preserve">a </w:t>
      </w:r>
      <w:r w:rsidRPr="00B62B93">
        <w:rPr>
          <w:color w:val="000000" w:themeColor="text1"/>
        </w:rPr>
        <w:t xml:space="preserve">± </w:t>
      </w:r>
      <w:r w:rsidRPr="00B62B93">
        <w:rPr>
          <w:i/>
          <w:iCs/>
          <w:color w:val="000000" w:themeColor="text1"/>
        </w:rPr>
        <w:t xml:space="preserve">b , </w:t>
      </w:r>
      <w:r w:rsidRPr="00B62B93">
        <w:rPr>
          <w:color w:val="000000" w:themeColor="text1"/>
        </w:rPr>
        <w:t>then ∆</w:t>
      </w:r>
      <w:r w:rsidRPr="00B62B93">
        <w:rPr>
          <w:i/>
          <w:iCs/>
          <w:color w:val="000000" w:themeColor="text1"/>
        </w:rPr>
        <w:t xml:space="preserve">y </w:t>
      </w:r>
      <w:r w:rsidRPr="00B62B93">
        <w:rPr>
          <w:color w:val="000000" w:themeColor="text1"/>
        </w:rPr>
        <w:t>= ∆</w:t>
      </w:r>
      <w:r w:rsidRPr="00B62B93">
        <w:rPr>
          <w:i/>
          <w:iCs/>
          <w:color w:val="000000" w:themeColor="text1"/>
        </w:rPr>
        <w:t xml:space="preserve">a </w:t>
      </w:r>
      <w:r w:rsidRPr="00B62B93">
        <w:rPr>
          <w:color w:val="000000" w:themeColor="text1"/>
        </w:rPr>
        <w:t>+ ∆</w:t>
      </w:r>
      <w:r w:rsidRPr="00B62B93">
        <w:rPr>
          <w:i/>
          <w:iCs/>
          <w:color w:val="000000" w:themeColor="text1"/>
        </w:rPr>
        <w:t>b</w:t>
      </w:r>
    </w:p>
    <w:p w:rsidR="00DF2C30" w:rsidRPr="00B62B93" w:rsidRDefault="00DF2C30" w:rsidP="00B71CFE">
      <w:pPr>
        <w:numPr>
          <w:ilvl w:val="1"/>
          <w:numId w:val="24"/>
        </w:numPr>
        <w:tabs>
          <w:tab w:val="left" w:pos="720"/>
        </w:tabs>
        <w:spacing w:after="120"/>
        <w:ind w:left="720"/>
        <w:rPr>
          <w:color w:val="000000" w:themeColor="text1"/>
        </w:rPr>
      </w:pPr>
      <w:r w:rsidRPr="00B62B93">
        <w:rPr>
          <w:color w:val="000000" w:themeColor="text1"/>
        </w:rPr>
        <w:t xml:space="preserve">If </w:t>
      </w:r>
      <w:r w:rsidRPr="00B62B93">
        <w:rPr>
          <w:i/>
          <w:iCs/>
          <w:color w:val="000000" w:themeColor="text1"/>
        </w:rPr>
        <w:t xml:space="preserve">y </w:t>
      </w:r>
      <w:r w:rsidRPr="00B62B93">
        <w:rPr>
          <w:color w:val="000000" w:themeColor="text1"/>
        </w:rPr>
        <w:t xml:space="preserve">= </w:t>
      </w:r>
      <m:oMath>
        <m:f>
          <m:fPr>
            <m:ctrlPr>
              <w:rPr>
                <w:rFonts w:ascii="Cambria Math" w:hAnsi="Cambria Math"/>
                <w:i/>
                <w:iCs/>
                <w:color w:val="000000" w:themeColor="text1"/>
              </w:rPr>
            </m:ctrlPr>
          </m:fPr>
          <m:num>
            <m:r>
              <w:rPr>
                <w:rFonts w:ascii="Cambria Math" w:hAnsi="Cambria Math"/>
                <w:color w:val="000000" w:themeColor="text1"/>
              </w:rPr>
              <m:t>ab</m:t>
            </m:r>
          </m:num>
          <m:den>
            <m:r>
              <w:rPr>
                <w:rFonts w:ascii="Cambria Math" w:hAnsi="Cambria Math"/>
                <w:color w:val="000000" w:themeColor="text1"/>
              </w:rPr>
              <m:t>c</m:t>
            </m:r>
          </m:den>
        </m:f>
      </m:oMath>
      <w:r w:rsidRPr="00B62B93">
        <w:rPr>
          <w:i/>
          <w:iCs/>
          <w:color w:val="000000" w:themeColor="text1"/>
        </w:rPr>
        <w:t xml:space="preserve"> , </w:t>
      </w:r>
      <w:r w:rsidRPr="00B62B93">
        <w:rPr>
          <w:color w:val="000000" w:themeColor="text1"/>
        </w:rPr>
        <w:t xml:space="preserve">then </w:t>
      </w:r>
      <m:oMath>
        <m:f>
          <m:fPr>
            <m:ctrlPr>
              <w:rPr>
                <w:rFonts w:ascii="Cambria Math" w:hAnsi="Cambria Math"/>
                <w:color w:val="000000" w:themeColor="text1"/>
              </w:rPr>
            </m:ctrlPr>
          </m:fPr>
          <m:num>
            <m:r>
              <m:rPr>
                <m:sty m:val="p"/>
              </m:rPr>
              <w:rPr>
                <w:rFonts w:ascii="Cambria Math" w:hAnsi="Cambria Math"/>
                <w:color w:val="000000" w:themeColor="text1"/>
              </w:rPr>
              <m:t>∆</m:t>
            </m:r>
            <m:r>
              <w:rPr>
                <w:rFonts w:ascii="Cambria Math" w:hAnsi="Cambria Math"/>
                <w:color w:val="000000" w:themeColor="text1"/>
              </w:rPr>
              <m:t>y</m:t>
            </m:r>
          </m:num>
          <m:den>
            <m:r>
              <m:rPr>
                <m:sty m:val="p"/>
              </m:rPr>
              <w:rPr>
                <w:rFonts w:ascii="Cambria Math" w:hAnsi="Cambria Math"/>
                <w:color w:val="000000" w:themeColor="text1"/>
              </w:rPr>
              <m:t>y</m:t>
            </m:r>
          </m:den>
        </m:f>
      </m:oMath>
      <w:r w:rsidRPr="00B62B93">
        <w:rPr>
          <w:i/>
          <w:iCs/>
          <w:color w:val="000000" w:themeColor="text1"/>
        </w:rPr>
        <w:t xml:space="preserve"> </w:t>
      </w:r>
      <w:r w:rsidRPr="00B62B93">
        <w:rPr>
          <w:color w:val="000000" w:themeColor="text1"/>
        </w:rPr>
        <w:t xml:space="preserve">= </w:t>
      </w:r>
      <m:oMath>
        <m:f>
          <m:fPr>
            <m:ctrlPr>
              <w:rPr>
                <w:rFonts w:ascii="Cambria Math" w:hAnsi="Cambria Math"/>
                <w:color w:val="000000" w:themeColor="text1"/>
              </w:rPr>
            </m:ctrlPr>
          </m:fPr>
          <m:num>
            <m:r>
              <m:rPr>
                <m:sty m:val="p"/>
              </m:rPr>
              <w:rPr>
                <w:rFonts w:ascii="Cambria Math" w:hAnsi="Cambria Math"/>
                <w:color w:val="000000" w:themeColor="text1"/>
              </w:rPr>
              <m:t>∆</m:t>
            </m:r>
            <m:r>
              <w:rPr>
                <w:rFonts w:ascii="Cambria Math" w:hAnsi="Cambria Math"/>
                <w:color w:val="000000" w:themeColor="text1"/>
              </w:rPr>
              <m:t>a</m:t>
            </m:r>
          </m:num>
          <m:den>
            <m:r>
              <m:rPr>
                <m:sty m:val="p"/>
              </m:rPr>
              <w:rPr>
                <w:rFonts w:ascii="Cambria Math" w:hAnsi="Cambria Math"/>
                <w:color w:val="000000" w:themeColor="text1"/>
              </w:rPr>
              <m:t>a</m:t>
            </m:r>
          </m:den>
        </m:f>
      </m:oMath>
      <w:r w:rsidRPr="00B62B93">
        <w:rPr>
          <w:i/>
          <w:iCs/>
          <w:color w:val="000000" w:themeColor="text1"/>
        </w:rPr>
        <w:t xml:space="preserve"> </w:t>
      </w:r>
      <w:r w:rsidRPr="00B62B93">
        <w:rPr>
          <w:color w:val="000000" w:themeColor="text1"/>
        </w:rPr>
        <w:t xml:space="preserve">+ </w:t>
      </w:r>
      <m:oMath>
        <m:f>
          <m:fPr>
            <m:ctrlPr>
              <w:rPr>
                <w:rFonts w:ascii="Cambria Math" w:hAnsi="Cambria Math"/>
                <w:color w:val="000000" w:themeColor="text1"/>
              </w:rPr>
            </m:ctrlPr>
          </m:fPr>
          <m:num>
            <m:r>
              <m:rPr>
                <m:sty m:val="p"/>
              </m:rPr>
              <w:rPr>
                <w:rFonts w:ascii="Cambria Math" w:hAnsi="Cambria Math"/>
                <w:color w:val="000000" w:themeColor="text1"/>
              </w:rPr>
              <m:t>∆</m:t>
            </m:r>
            <m:r>
              <w:rPr>
                <w:rFonts w:ascii="Cambria Math" w:hAnsi="Cambria Math"/>
                <w:color w:val="000000" w:themeColor="text1"/>
              </w:rPr>
              <m:t>b</m:t>
            </m:r>
          </m:num>
          <m:den>
            <m:r>
              <m:rPr>
                <m:sty m:val="p"/>
              </m:rPr>
              <w:rPr>
                <w:rFonts w:ascii="Cambria Math" w:hAnsi="Cambria Math"/>
                <w:color w:val="000000" w:themeColor="text1"/>
              </w:rPr>
              <m:t>b</m:t>
            </m:r>
          </m:den>
        </m:f>
      </m:oMath>
      <w:r w:rsidRPr="00B62B93">
        <w:rPr>
          <w:color w:val="000000" w:themeColor="text1"/>
        </w:rPr>
        <w:t xml:space="preserve"> + </w:t>
      </w:r>
      <m:oMath>
        <m:f>
          <m:fPr>
            <m:ctrlPr>
              <w:rPr>
                <w:rFonts w:ascii="Cambria Math" w:hAnsi="Cambria Math"/>
                <w:color w:val="000000" w:themeColor="text1"/>
              </w:rPr>
            </m:ctrlPr>
          </m:fPr>
          <m:num>
            <m:r>
              <m:rPr>
                <m:sty m:val="p"/>
              </m:rPr>
              <w:rPr>
                <w:rFonts w:ascii="Cambria Math" w:hAnsi="Cambria Math"/>
                <w:color w:val="000000" w:themeColor="text1"/>
              </w:rPr>
              <m:t>∆</m:t>
            </m:r>
            <m:r>
              <w:rPr>
                <w:rFonts w:ascii="Cambria Math" w:hAnsi="Cambria Math"/>
                <w:color w:val="000000" w:themeColor="text1"/>
              </w:rPr>
              <m:t>c</m:t>
            </m:r>
          </m:num>
          <m:den>
            <m:r>
              <m:rPr>
                <m:sty m:val="p"/>
              </m:rPr>
              <w:rPr>
                <w:rFonts w:ascii="Cambria Math" w:hAnsi="Cambria Math"/>
                <w:color w:val="000000" w:themeColor="text1"/>
              </w:rPr>
              <m:t>c</m:t>
            </m:r>
          </m:den>
        </m:f>
      </m:oMath>
    </w:p>
    <w:p w:rsidR="00DF2C30" w:rsidRPr="00B62B93" w:rsidRDefault="00DF2C30" w:rsidP="00B71CFE">
      <w:pPr>
        <w:numPr>
          <w:ilvl w:val="1"/>
          <w:numId w:val="24"/>
        </w:numPr>
        <w:tabs>
          <w:tab w:val="left" w:pos="720"/>
        </w:tabs>
        <w:spacing w:after="120"/>
        <w:ind w:left="720"/>
        <w:rPr>
          <w:color w:val="000000" w:themeColor="text1"/>
        </w:rPr>
      </w:pPr>
      <w:r w:rsidRPr="00B62B93">
        <w:rPr>
          <w:color w:val="000000" w:themeColor="text1"/>
        </w:rPr>
        <w:t xml:space="preserve">If </w:t>
      </w:r>
      <w:r w:rsidRPr="00B62B93">
        <w:rPr>
          <w:i/>
          <w:iCs/>
          <w:color w:val="000000" w:themeColor="text1"/>
        </w:rPr>
        <w:t xml:space="preserve">y </w:t>
      </w:r>
      <w:r w:rsidRPr="00B62B93">
        <w:rPr>
          <w:color w:val="000000" w:themeColor="text1"/>
        </w:rPr>
        <w:t xml:space="preserve">= </w:t>
      </w:r>
      <w:r w:rsidRPr="00B62B93">
        <w:rPr>
          <w:i/>
          <w:iCs/>
          <w:color w:val="000000" w:themeColor="text1"/>
        </w:rPr>
        <w:t>a</w:t>
      </w:r>
      <w:r w:rsidRPr="00B62B93">
        <w:rPr>
          <w:i/>
          <w:iCs/>
          <w:color w:val="000000" w:themeColor="text1"/>
          <w:vertAlign w:val="superscript"/>
        </w:rPr>
        <w:t>n</w:t>
      </w:r>
      <w:r w:rsidRPr="00B62B93">
        <w:rPr>
          <w:i/>
          <w:iCs/>
          <w:color w:val="000000" w:themeColor="text1"/>
        </w:rPr>
        <w:t xml:space="preserve">,  </w:t>
      </w:r>
      <w:r w:rsidRPr="00B62B93">
        <w:rPr>
          <w:color w:val="000000" w:themeColor="text1"/>
        </w:rPr>
        <w:t xml:space="preserve">then </w:t>
      </w:r>
      <m:oMath>
        <m:f>
          <m:fPr>
            <m:ctrlPr>
              <w:rPr>
                <w:rFonts w:ascii="Cambria Math" w:hAnsi="Cambria Math"/>
                <w:color w:val="000000" w:themeColor="text1"/>
              </w:rPr>
            </m:ctrlPr>
          </m:fPr>
          <m:num>
            <m:r>
              <m:rPr>
                <m:sty m:val="p"/>
              </m:rPr>
              <w:rPr>
                <w:rFonts w:ascii="Cambria Math" w:hAnsi="Cambria Math"/>
                <w:color w:val="000000" w:themeColor="text1"/>
              </w:rPr>
              <m:t>∆</m:t>
            </m:r>
            <m:r>
              <w:rPr>
                <w:rFonts w:ascii="Cambria Math" w:hAnsi="Cambria Math"/>
                <w:color w:val="000000" w:themeColor="text1"/>
              </w:rPr>
              <m:t>y</m:t>
            </m:r>
          </m:num>
          <m:den>
            <m:r>
              <m:rPr>
                <m:sty m:val="p"/>
              </m:rPr>
              <w:rPr>
                <w:rFonts w:ascii="Cambria Math" w:hAnsi="Cambria Math"/>
                <w:color w:val="000000" w:themeColor="text1"/>
              </w:rPr>
              <m:t>y</m:t>
            </m:r>
          </m:den>
        </m:f>
      </m:oMath>
      <w:r w:rsidRPr="00B62B93">
        <w:rPr>
          <w:i/>
          <w:iCs/>
          <w:color w:val="000000" w:themeColor="text1"/>
        </w:rPr>
        <w:t xml:space="preserve"> </w:t>
      </w:r>
      <w:r w:rsidRPr="00B62B93">
        <w:rPr>
          <w:color w:val="000000" w:themeColor="text1"/>
        </w:rPr>
        <w:t xml:space="preserve">= </w:t>
      </w:r>
      <m:oMath>
        <m:d>
          <m:dPr>
            <m:begChr m:val="|"/>
            <m:endChr m:val="|"/>
            <m:ctrlPr>
              <w:rPr>
                <w:rFonts w:ascii="Cambria Math" w:hAnsi="Cambria Math"/>
                <w:color w:val="000000" w:themeColor="text1"/>
              </w:rPr>
            </m:ctrlPr>
          </m:dPr>
          <m:e>
            <m:r>
              <m:rPr>
                <m:sty m:val="p"/>
              </m:rPr>
              <w:rPr>
                <w:rFonts w:ascii="Cambria Math" w:hAnsi="Cambria Math"/>
                <w:color w:val="000000" w:themeColor="text1"/>
              </w:rPr>
              <m:t>n</m:t>
            </m:r>
            <m:f>
              <m:fPr>
                <m:ctrlPr>
                  <w:rPr>
                    <w:rFonts w:ascii="Cambria Math" w:hAnsi="Cambria Math"/>
                    <w:color w:val="000000" w:themeColor="text1"/>
                  </w:rPr>
                </m:ctrlPr>
              </m:fPr>
              <m:num>
                <m:r>
                  <m:rPr>
                    <m:sty m:val="p"/>
                  </m:rPr>
                  <w:rPr>
                    <w:rFonts w:ascii="Cambria Math" w:hAnsi="Cambria Math"/>
                    <w:color w:val="000000" w:themeColor="text1"/>
                  </w:rPr>
                  <m:t>∆</m:t>
                </m:r>
                <m:r>
                  <w:rPr>
                    <w:rFonts w:ascii="Cambria Math" w:hAnsi="Cambria Math"/>
                    <w:color w:val="000000" w:themeColor="text1"/>
                  </w:rPr>
                  <m:t>a</m:t>
                </m:r>
              </m:num>
              <m:den>
                <m:r>
                  <m:rPr>
                    <m:sty m:val="p"/>
                  </m:rPr>
                  <w:rPr>
                    <w:rFonts w:ascii="Cambria Math" w:hAnsi="Cambria Math"/>
                    <w:color w:val="000000" w:themeColor="text1"/>
                  </w:rPr>
                  <m:t>a</m:t>
                </m:r>
              </m:den>
            </m:f>
          </m:e>
        </m:d>
      </m:oMath>
    </w:p>
    <w:p w:rsidR="00B71CFE" w:rsidRPr="00B62B93" w:rsidRDefault="00B71CFE" w:rsidP="00B71CFE">
      <w:pPr>
        <w:numPr>
          <w:ilvl w:val="0"/>
          <w:numId w:val="24"/>
        </w:numPr>
        <w:tabs>
          <w:tab w:val="left" w:pos="720"/>
        </w:tabs>
        <w:spacing w:after="120"/>
        <w:ind w:left="360"/>
        <w:rPr>
          <w:color w:val="000000" w:themeColor="text1"/>
        </w:rPr>
      </w:pPr>
      <w:r w:rsidRPr="00B62B93">
        <w:rPr>
          <w:bCs/>
          <w:color w:val="000000" w:themeColor="text1"/>
        </w:rPr>
        <w:t>Utilization</w:t>
      </w:r>
    </w:p>
    <w:p w:rsidR="00B71CFE" w:rsidRPr="00B62B93" w:rsidRDefault="00DF2C30" w:rsidP="00B71CFE">
      <w:pPr>
        <w:numPr>
          <w:ilvl w:val="1"/>
          <w:numId w:val="24"/>
        </w:numPr>
        <w:tabs>
          <w:tab w:val="left" w:pos="720"/>
        </w:tabs>
        <w:spacing w:after="120"/>
        <w:ind w:left="720"/>
        <w:rPr>
          <w:color w:val="000000" w:themeColor="text1"/>
        </w:rPr>
      </w:pPr>
      <w:r w:rsidRPr="00B62B93">
        <w:rPr>
          <w:color w:val="000000" w:themeColor="text1"/>
        </w:rPr>
        <w:t>Students studying more than one group 4 subject will be able to use these skills across all subjects</w:t>
      </w:r>
    </w:p>
    <w:p w:rsidR="008C23B8" w:rsidRPr="00B62B93" w:rsidRDefault="00B71CFE" w:rsidP="008C23B8">
      <w:pPr>
        <w:numPr>
          <w:ilvl w:val="0"/>
          <w:numId w:val="24"/>
        </w:numPr>
        <w:tabs>
          <w:tab w:val="left" w:pos="720"/>
        </w:tabs>
        <w:spacing w:after="120"/>
        <w:ind w:left="360"/>
        <w:rPr>
          <w:color w:val="000000" w:themeColor="text1"/>
        </w:rPr>
      </w:pPr>
      <w:r w:rsidRPr="00B62B93">
        <w:rPr>
          <w:bCs/>
          <w:color w:val="000000" w:themeColor="text1"/>
        </w:rPr>
        <w:t>Aims</w:t>
      </w:r>
    </w:p>
    <w:p w:rsidR="008C23B8" w:rsidRPr="00B62B93" w:rsidRDefault="00DF2C30" w:rsidP="008C23B8">
      <w:pPr>
        <w:numPr>
          <w:ilvl w:val="1"/>
          <w:numId w:val="24"/>
        </w:numPr>
        <w:tabs>
          <w:tab w:val="left" w:pos="720"/>
        </w:tabs>
        <w:spacing w:after="120"/>
        <w:ind w:left="720"/>
        <w:rPr>
          <w:color w:val="000000" w:themeColor="text1"/>
        </w:rPr>
      </w:pPr>
      <w:r w:rsidRPr="00B62B93">
        <w:rPr>
          <w:b/>
          <w:bCs/>
          <w:color w:val="000000" w:themeColor="text1"/>
        </w:rPr>
        <w:t xml:space="preserve">Aim 4: </w:t>
      </w:r>
      <w:r w:rsidRPr="00B62B93">
        <w:rPr>
          <w:color w:val="000000" w:themeColor="text1"/>
        </w:rPr>
        <w:t>it is important that students see scientific errors and uncertainties not only as the range of possible answers but as an integral part of the scientific process</w:t>
      </w:r>
    </w:p>
    <w:p w:rsidR="00DF2C30" w:rsidRPr="00B62B93" w:rsidRDefault="00DF2C30" w:rsidP="008C23B8">
      <w:pPr>
        <w:numPr>
          <w:ilvl w:val="1"/>
          <w:numId w:val="24"/>
        </w:numPr>
        <w:tabs>
          <w:tab w:val="left" w:pos="720"/>
        </w:tabs>
        <w:spacing w:after="120"/>
        <w:ind w:left="720"/>
        <w:rPr>
          <w:color w:val="000000" w:themeColor="text1"/>
        </w:rPr>
      </w:pPr>
      <w:r w:rsidRPr="00B62B93">
        <w:rPr>
          <w:b/>
          <w:bCs/>
          <w:color w:val="000000" w:themeColor="text1"/>
        </w:rPr>
        <w:t xml:space="preserve">Aim 9: </w:t>
      </w:r>
      <w:r w:rsidRPr="00B62B93">
        <w:rPr>
          <w:color w:val="000000" w:themeColor="text1"/>
        </w:rPr>
        <w:t>the process of using uncertainties in classical physics can be compared to the view of uncertainties in modern (and particularly quantum) physics</w:t>
      </w:r>
    </w:p>
    <w:p w:rsidR="00291AA8" w:rsidRPr="00B62B93" w:rsidRDefault="0079017B" w:rsidP="00C6665C">
      <w:pPr>
        <w:numPr>
          <w:ilvl w:val="0"/>
          <w:numId w:val="24"/>
        </w:numPr>
        <w:tabs>
          <w:tab w:val="left" w:pos="720"/>
        </w:tabs>
        <w:spacing w:after="120"/>
        <w:ind w:left="360"/>
        <w:rPr>
          <w:color w:val="000000" w:themeColor="text1"/>
        </w:rPr>
      </w:pPr>
      <w:r w:rsidRPr="00B62B93">
        <w:rPr>
          <w:color w:val="000000" w:themeColor="text1"/>
        </w:rPr>
        <w:t xml:space="preserve">Write a question regarding some aspect or characteristic of each of the terms listed below.  The questions must start with either the word “How” or “Why”.  </w:t>
      </w:r>
      <w:r w:rsidRPr="00A76C84">
        <w:rPr>
          <w:b/>
          <w:i/>
          <w:color w:val="000000" w:themeColor="text1"/>
        </w:rPr>
        <w:t>Provide an answer to your question</w:t>
      </w:r>
      <w:r w:rsidRPr="00B62B93">
        <w:rPr>
          <w:color w:val="000000" w:themeColor="text1"/>
        </w:rPr>
        <w:t>.</w:t>
      </w:r>
    </w:p>
    <w:p w:rsidR="00A76C84" w:rsidRPr="00B62B93" w:rsidRDefault="00A76C84" w:rsidP="00A76C84">
      <w:pPr>
        <w:numPr>
          <w:ilvl w:val="1"/>
          <w:numId w:val="24"/>
        </w:numPr>
        <w:tabs>
          <w:tab w:val="left" w:pos="720"/>
          <w:tab w:val="right" w:pos="10440"/>
        </w:tabs>
        <w:spacing w:line="360" w:lineRule="auto"/>
        <w:ind w:left="720"/>
        <w:rPr>
          <w:color w:val="000000" w:themeColor="text1"/>
        </w:rPr>
      </w:pPr>
      <w:r w:rsidRPr="00B62B93">
        <w:rPr>
          <w:color w:val="000000" w:themeColor="text1"/>
        </w:rPr>
        <w:t xml:space="preserve">systematic error:  </w:t>
      </w:r>
      <w:r w:rsidRPr="00B62B93">
        <w:rPr>
          <w:color w:val="000000" w:themeColor="text1"/>
          <w:u w:val="single"/>
        </w:rPr>
        <w:t xml:space="preserve">  </w:t>
      </w:r>
      <w:r w:rsidRPr="00B62B93">
        <w:rPr>
          <w:color w:val="000000" w:themeColor="text1"/>
          <w:u w:val="single"/>
        </w:rPr>
        <w:tab/>
      </w:r>
      <w:r w:rsidRPr="00B62B93">
        <w:rPr>
          <w:color w:val="000000" w:themeColor="text1"/>
          <w:u w:val="single"/>
        </w:rPr>
        <w:tab/>
      </w:r>
      <w:r w:rsidRPr="00B62B93">
        <w:rPr>
          <w:color w:val="000000" w:themeColor="text1"/>
          <w:u w:val="single"/>
        </w:rPr>
        <w:tab/>
      </w:r>
      <w:r w:rsidRPr="00B62B93">
        <w:rPr>
          <w:color w:val="000000" w:themeColor="text1"/>
          <w:u w:val="single"/>
        </w:rPr>
        <w:tab/>
      </w:r>
    </w:p>
    <w:p w:rsidR="0033642B" w:rsidRPr="00B62B93" w:rsidRDefault="0079017B" w:rsidP="00B71CFE">
      <w:pPr>
        <w:numPr>
          <w:ilvl w:val="1"/>
          <w:numId w:val="24"/>
        </w:numPr>
        <w:tabs>
          <w:tab w:val="left" w:pos="720"/>
          <w:tab w:val="right" w:pos="10440"/>
        </w:tabs>
        <w:spacing w:line="360" w:lineRule="auto"/>
        <w:ind w:left="720"/>
        <w:rPr>
          <w:color w:val="000000" w:themeColor="text1"/>
        </w:rPr>
      </w:pPr>
      <w:r w:rsidRPr="00B62B93">
        <w:rPr>
          <w:color w:val="000000" w:themeColor="text1"/>
        </w:rPr>
        <w:t xml:space="preserve">random </w:t>
      </w:r>
      <w:r w:rsidR="00A76C84">
        <w:rPr>
          <w:color w:val="000000" w:themeColor="text1"/>
        </w:rPr>
        <w:t>uncertainty</w:t>
      </w:r>
      <w:r w:rsidRPr="00B62B93">
        <w:rPr>
          <w:color w:val="000000" w:themeColor="text1"/>
        </w:rPr>
        <w:t xml:space="preserve">:  </w:t>
      </w:r>
      <w:r w:rsidR="009B3149" w:rsidRPr="00B62B93">
        <w:rPr>
          <w:color w:val="000000" w:themeColor="text1"/>
          <w:u w:val="single"/>
        </w:rPr>
        <w:t xml:space="preserve">  </w:t>
      </w:r>
      <w:r w:rsidR="008548F6" w:rsidRPr="00B62B93">
        <w:rPr>
          <w:color w:val="000000" w:themeColor="text1"/>
          <w:u w:val="single"/>
        </w:rPr>
        <w:tab/>
      </w:r>
      <w:r w:rsidR="008548F6" w:rsidRPr="00B62B93">
        <w:rPr>
          <w:color w:val="000000" w:themeColor="text1"/>
          <w:u w:val="single"/>
        </w:rPr>
        <w:tab/>
      </w:r>
      <w:r w:rsidR="008548F6" w:rsidRPr="00B62B93">
        <w:rPr>
          <w:color w:val="000000" w:themeColor="text1"/>
          <w:u w:val="single"/>
        </w:rPr>
        <w:tab/>
      </w:r>
      <w:r w:rsidRPr="00B62B93">
        <w:rPr>
          <w:color w:val="000000" w:themeColor="text1"/>
          <w:u w:val="single"/>
        </w:rPr>
        <w:tab/>
      </w:r>
    </w:p>
    <w:p w:rsidR="0079017B" w:rsidRPr="00B62B93" w:rsidRDefault="0079017B" w:rsidP="00B71CFE">
      <w:pPr>
        <w:numPr>
          <w:ilvl w:val="1"/>
          <w:numId w:val="24"/>
        </w:numPr>
        <w:tabs>
          <w:tab w:val="left" w:pos="720"/>
          <w:tab w:val="right" w:pos="10440"/>
        </w:tabs>
        <w:spacing w:line="360" w:lineRule="auto"/>
        <w:ind w:left="720"/>
        <w:rPr>
          <w:color w:val="000000" w:themeColor="text1"/>
        </w:rPr>
      </w:pPr>
      <w:r w:rsidRPr="00B62B93">
        <w:rPr>
          <w:color w:val="000000" w:themeColor="text1"/>
        </w:rPr>
        <w:t xml:space="preserve">reading </w:t>
      </w:r>
      <w:r w:rsidR="00A76C84" w:rsidRPr="00A76C84">
        <w:rPr>
          <w:color w:val="000000" w:themeColor="text1"/>
        </w:rPr>
        <w:t>uncertainty</w:t>
      </w:r>
      <w:r w:rsidR="00221D1A" w:rsidRPr="00B62B93">
        <w:rPr>
          <w:color w:val="000000" w:themeColor="text1"/>
        </w:rPr>
        <w:t xml:space="preserve">:  </w:t>
      </w:r>
      <w:r w:rsidR="00221D1A" w:rsidRPr="00B62B93">
        <w:rPr>
          <w:color w:val="000000" w:themeColor="text1"/>
          <w:u w:val="single"/>
        </w:rPr>
        <w:t xml:space="preserve">  </w:t>
      </w:r>
      <w:r w:rsidR="008548F6" w:rsidRPr="00B62B93">
        <w:rPr>
          <w:color w:val="000000" w:themeColor="text1"/>
          <w:u w:val="single"/>
        </w:rPr>
        <w:tab/>
      </w:r>
      <w:r w:rsidR="008548F6" w:rsidRPr="00B62B93">
        <w:rPr>
          <w:color w:val="000000" w:themeColor="text1"/>
          <w:u w:val="single"/>
        </w:rPr>
        <w:tab/>
      </w:r>
      <w:r w:rsidR="008548F6" w:rsidRPr="00B62B93">
        <w:rPr>
          <w:color w:val="000000" w:themeColor="text1"/>
          <w:u w:val="single"/>
        </w:rPr>
        <w:tab/>
      </w:r>
      <w:r w:rsidR="008548F6" w:rsidRPr="00B62B93">
        <w:rPr>
          <w:color w:val="000000" w:themeColor="text1"/>
          <w:u w:val="single"/>
        </w:rPr>
        <w:tab/>
      </w:r>
    </w:p>
    <w:p w:rsidR="006368FA" w:rsidRPr="00B62B93" w:rsidRDefault="00A76C84" w:rsidP="00B71CFE">
      <w:pPr>
        <w:numPr>
          <w:ilvl w:val="1"/>
          <w:numId w:val="24"/>
        </w:numPr>
        <w:tabs>
          <w:tab w:val="left" w:pos="720"/>
          <w:tab w:val="right" w:pos="10440"/>
        </w:tabs>
        <w:spacing w:line="360" w:lineRule="auto"/>
        <w:ind w:left="720"/>
        <w:rPr>
          <w:color w:val="000000" w:themeColor="text1"/>
        </w:rPr>
      </w:pPr>
      <w:r>
        <w:rPr>
          <w:color w:val="000000" w:themeColor="text1"/>
        </w:rPr>
        <w:t>accurate</w:t>
      </w:r>
      <w:r w:rsidR="00221D1A" w:rsidRPr="00B62B93">
        <w:rPr>
          <w:color w:val="000000" w:themeColor="text1"/>
        </w:rPr>
        <w:t xml:space="preserve">:  </w:t>
      </w:r>
      <w:r w:rsidR="00221D1A" w:rsidRPr="00B62B93">
        <w:rPr>
          <w:color w:val="000000" w:themeColor="text1"/>
          <w:u w:val="single"/>
        </w:rPr>
        <w:t xml:space="preserve">  </w:t>
      </w:r>
      <w:r w:rsidR="008548F6" w:rsidRPr="00B62B93">
        <w:rPr>
          <w:color w:val="000000" w:themeColor="text1"/>
          <w:u w:val="single"/>
        </w:rPr>
        <w:tab/>
      </w:r>
      <w:r w:rsidR="008548F6" w:rsidRPr="00B62B93">
        <w:rPr>
          <w:color w:val="000000" w:themeColor="text1"/>
          <w:u w:val="single"/>
        </w:rPr>
        <w:tab/>
      </w:r>
      <w:r w:rsidR="008548F6" w:rsidRPr="00B62B93">
        <w:rPr>
          <w:color w:val="000000" w:themeColor="text1"/>
          <w:u w:val="single"/>
        </w:rPr>
        <w:tab/>
      </w:r>
      <w:r w:rsidR="006368FA" w:rsidRPr="00B62B93">
        <w:rPr>
          <w:color w:val="000000" w:themeColor="text1"/>
          <w:u w:val="single"/>
        </w:rPr>
        <w:tab/>
      </w:r>
    </w:p>
    <w:p w:rsidR="0079017B" w:rsidRPr="00B62B93" w:rsidRDefault="00A76C84" w:rsidP="00B71CFE">
      <w:pPr>
        <w:numPr>
          <w:ilvl w:val="1"/>
          <w:numId w:val="24"/>
        </w:numPr>
        <w:tabs>
          <w:tab w:val="left" w:pos="720"/>
          <w:tab w:val="right" w:pos="10440"/>
        </w:tabs>
        <w:spacing w:line="360" w:lineRule="auto"/>
        <w:ind w:left="720"/>
        <w:rPr>
          <w:color w:val="000000" w:themeColor="text1"/>
        </w:rPr>
      </w:pPr>
      <w:r>
        <w:rPr>
          <w:color w:val="000000" w:themeColor="text1"/>
        </w:rPr>
        <w:lastRenderedPageBreak/>
        <w:t>precise</w:t>
      </w:r>
      <w:r w:rsidR="00221D1A" w:rsidRPr="00B62B93">
        <w:rPr>
          <w:color w:val="000000" w:themeColor="text1"/>
        </w:rPr>
        <w:t xml:space="preserve">:  </w:t>
      </w:r>
      <w:r w:rsidR="00221D1A" w:rsidRPr="00B62B93">
        <w:rPr>
          <w:color w:val="000000" w:themeColor="text1"/>
          <w:u w:val="single"/>
        </w:rPr>
        <w:t xml:space="preserve">  </w:t>
      </w:r>
      <w:r w:rsidR="008548F6" w:rsidRPr="00B62B93">
        <w:rPr>
          <w:color w:val="000000" w:themeColor="text1"/>
          <w:u w:val="single"/>
        </w:rPr>
        <w:tab/>
      </w:r>
      <w:r w:rsidR="00A92302">
        <w:rPr>
          <w:color w:val="000000" w:themeColor="text1"/>
          <w:u w:val="single"/>
        </w:rPr>
        <w:tab/>
      </w:r>
      <w:r w:rsidR="008548F6" w:rsidRPr="00B62B93">
        <w:rPr>
          <w:color w:val="000000" w:themeColor="text1"/>
          <w:u w:val="single"/>
        </w:rPr>
        <w:tab/>
      </w:r>
      <w:r w:rsidR="0079017B" w:rsidRPr="00B62B93">
        <w:rPr>
          <w:color w:val="000000" w:themeColor="text1"/>
          <w:u w:val="single"/>
        </w:rPr>
        <w:tab/>
      </w:r>
    </w:p>
    <w:p w:rsidR="0079017B" w:rsidRPr="00B62B93" w:rsidRDefault="00A76C84" w:rsidP="00B71CFE">
      <w:pPr>
        <w:numPr>
          <w:ilvl w:val="1"/>
          <w:numId w:val="24"/>
        </w:numPr>
        <w:tabs>
          <w:tab w:val="left" w:pos="720"/>
          <w:tab w:val="right" w:pos="10440"/>
        </w:tabs>
        <w:spacing w:line="360" w:lineRule="auto"/>
        <w:ind w:left="720"/>
        <w:rPr>
          <w:color w:val="000000" w:themeColor="text1"/>
        </w:rPr>
      </w:pPr>
      <w:r>
        <w:rPr>
          <w:color w:val="000000" w:themeColor="text1"/>
        </w:rPr>
        <w:t>average</w:t>
      </w:r>
      <w:r w:rsidR="00221D1A" w:rsidRPr="00B62B93">
        <w:rPr>
          <w:color w:val="000000" w:themeColor="text1"/>
        </w:rPr>
        <w:t xml:space="preserve">:  </w:t>
      </w:r>
      <w:r w:rsidR="00221D1A" w:rsidRPr="00B62B93">
        <w:rPr>
          <w:color w:val="000000" w:themeColor="text1"/>
          <w:u w:val="single"/>
        </w:rPr>
        <w:t xml:space="preserve">  </w:t>
      </w:r>
      <w:r w:rsidR="008548F6" w:rsidRPr="00B62B93">
        <w:rPr>
          <w:color w:val="000000" w:themeColor="text1"/>
          <w:u w:val="single"/>
        </w:rPr>
        <w:tab/>
      </w:r>
      <w:r w:rsidR="008548F6" w:rsidRPr="00B62B93">
        <w:rPr>
          <w:color w:val="000000" w:themeColor="text1"/>
          <w:u w:val="single"/>
        </w:rPr>
        <w:tab/>
      </w:r>
      <w:r w:rsidR="008548F6" w:rsidRPr="00B62B93">
        <w:rPr>
          <w:color w:val="000000" w:themeColor="text1"/>
          <w:u w:val="single"/>
        </w:rPr>
        <w:tab/>
      </w:r>
      <w:r w:rsidR="0079017B" w:rsidRPr="00B62B93">
        <w:rPr>
          <w:color w:val="000000" w:themeColor="text1"/>
          <w:u w:val="single"/>
        </w:rPr>
        <w:tab/>
      </w:r>
    </w:p>
    <w:p w:rsidR="0079017B" w:rsidRPr="00B62B93" w:rsidRDefault="00A76C84" w:rsidP="00B71CFE">
      <w:pPr>
        <w:numPr>
          <w:ilvl w:val="1"/>
          <w:numId w:val="24"/>
        </w:numPr>
        <w:tabs>
          <w:tab w:val="left" w:pos="720"/>
          <w:tab w:val="right" w:pos="10440"/>
        </w:tabs>
        <w:spacing w:line="360" w:lineRule="auto"/>
        <w:ind w:left="720"/>
        <w:rPr>
          <w:color w:val="000000" w:themeColor="text1"/>
        </w:rPr>
      </w:pPr>
      <w:r>
        <w:rPr>
          <w:color w:val="000000" w:themeColor="text1"/>
        </w:rPr>
        <w:t>standard deviation</w:t>
      </w:r>
      <w:r w:rsidR="00221D1A" w:rsidRPr="00B62B93">
        <w:rPr>
          <w:color w:val="000000" w:themeColor="text1"/>
        </w:rPr>
        <w:t xml:space="preserve">:  </w:t>
      </w:r>
      <w:r w:rsidR="00221D1A" w:rsidRPr="00B62B93">
        <w:rPr>
          <w:color w:val="000000" w:themeColor="text1"/>
          <w:u w:val="single"/>
        </w:rPr>
        <w:t xml:space="preserve">  </w:t>
      </w:r>
      <w:r w:rsidR="008548F6" w:rsidRPr="00B62B93">
        <w:rPr>
          <w:color w:val="000000" w:themeColor="text1"/>
          <w:u w:val="single"/>
        </w:rPr>
        <w:tab/>
      </w:r>
      <w:r w:rsidR="008548F6" w:rsidRPr="00B62B93">
        <w:rPr>
          <w:color w:val="000000" w:themeColor="text1"/>
          <w:u w:val="single"/>
        </w:rPr>
        <w:tab/>
      </w:r>
      <w:r w:rsidR="008548F6" w:rsidRPr="00B62B93">
        <w:rPr>
          <w:color w:val="000000" w:themeColor="text1"/>
          <w:u w:val="single"/>
        </w:rPr>
        <w:tab/>
      </w:r>
      <w:r w:rsidR="0079017B" w:rsidRPr="00B62B93">
        <w:rPr>
          <w:color w:val="000000" w:themeColor="text1"/>
          <w:u w:val="single"/>
        </w:rPr>
        <w:tab/>
      </w:r>
    </w:p>
    <w:p w:rsidR="00995004" w:rsidRPr="00B62B93" w:rsidRDefault="00A76C84" w:rsidP="00B71CFE">
      <w:pPr>
        <w:numPr>
          <w:ilvl w:val="1"/>
          <w:numId w:val="24"/>
        </w:numPr>
        <w:tabs>
          <w:tab w:val="left" w:pos="720"/>
          <w:tab w:val="right" w:pos="10440"/>
        </w:tabs>
        <w:spacing w:line="360" w:lineRule="auto"/>
        <w:ind w:left="720"/>
        <w:rPr>
          <w:color w:val="000000" w:themeColor="text1"/>
        </w:rPr>
      </w:pPr>
      <w:r>
        <w:rPr>
          <w:color w:val="000000" w:themeColor="text1"/>
        </w:rPr>
        <w:t>level of confidence</w:t>
      </w:r>
      <w:r w:rsidR="00995004" w:rsidRPr="00B62B93">
        <w:rPr>
          <w:color w:val="000000" w:themeColor="text1"/>
        </w:rPr>
        <w:t xml:space="preserve">:  </w:t>
      </w:r>
      <w:r w:rsidR="00995004" w:rsidRPr="00B62B93">
        <w:rPr>
          <w:color w:val="000000" w:themeColor="text1"/>
          <w:u w:val="single"/>
        </w:rPr>
        <w:t xml:space="preserve">  </w:t>
      </w:r>
      <w:r w:rsidR="008548F6" w:rsidRPr="00B62B93">
        <w:rPr>
          <w:color w:val="000000" w:themeColor="text1"/>
          <w:u w:val="single"/>
        </w:rPr>
        <w:tab/>
      </w:r>
      <w:r w:rsidR="008548F6" w:rsidRPr="00B62B93">
        <w:rPr>
          <w:color w:val="000000" w:themeColor="text1"/>
          <w:u w:val="single"/>
        </w:rPr>
        <w:tab/>
      </w:r>
      <w:r w:rsidR="008548F6" w:rsidRPr="00B62B93">
        <w:rPr>
          <w:color w:val="000000" w:themeColor="text1"/>
          <w:u w:val="single"/>
        </w:rPr>
        <w:tab/>
      </w:r>
      <w:r w:rsidR="00995004" w:rsidRPr="00B62B93">
        <w:rPr>
          <w:color w:val="000000" w:themeColor="text1"/>
          <w:u w:val="single"/>
        </w:rPr>
        <w:tab/>
      </w:r>
    </w:p>
    <w:p w:rsidR="00A76C84" w:rsidRPr="00B62B93" w:rsidRDefault="00A76C84" w:rsidP="00A76C84">
      <w:pPr>
        <w:numPr>
          <w:ilvl w:val="1"/>
          <w:numId w:val="24"/>
        </w:numPr>
        <w:tabs>
          <w:tab w:val="left" w:pos="720"/>
          <w:tab w:val="right" w:pos="10440"/>
        </w:tabs>
        <w:spacing w:line="360" w:lineRule="auto"/>
        <w:ind w:left="720"/>
        <w:rPr>
          <w:color w:val="000000" w:themeColor="text1"/>
        </w:rPr>
      </w:pPr>
      <w:r>
        <w:rPr>
          <w:color w:val="000000" w:themeColor="text1"/>
        </w:rPr>
        <w:t>absolute uncertainty</w:t>
      </w:r>
      <w:r w:rsidRPr="00B62B93">
        <w:rPr>
          <w:color w:val="000000" w:themeColor="text1"/>
        </w:rPr>
        <w:t xml:space="preserve">:  </w:t>
      </w:r>
      <w:r w:rsidRPr="00B62B93">
        <w:rPr>
          <w:color w:val="000000" w:themeColor="text1"/>
          <w:u w:val="single"/>
        </w:rPr>
        <w:t xml:space="preserve">  </w:t>
      </w:r>
      <w:r w:rsidRPr="00B62B93">
        <w:rPr>
          <w:color w:val="000000" w:themeColor="text1"/>
          <w:u w:val="single"/>
        </w:rPr>
        <w:tab/>
      </w:r>
      <w:r w:rsidRPr="00B62B93">
        <w:rPr>
          <w:color w:val="000000" w:themeColor="text1"/>
          <w:u w:val="single"/>
        </w:rPr>
        <w:tab/>
      </w:r>
      <w:r w:rsidRPr="00B62B93">
        <w:rPr>
          <w:color w:val="000000" w:themeColor="text1"/>
          <w:u w:val="single"/>
        </w:rPr>
        <w:tab/>
      </w:r>
      <w:r w:rsidRPr="00B62B93">
        <w:rPr>
          <w:color w:val="000000" w:themeColor="text1"/>
          <w:u w:val="single"/>
        </w:rPr>
        <w:tab/>
      </w:r>
    </w:p>
    <w:p w:rsidR="00A76C84" w:rsidRPr="00B62B93" w:rsidRDefault="00A76C84" w:rsidP="00A76C84">
      <w:pPr>
        <w:numPr>
          <w:ilvl w:val="1"/>
          <w:numId w:val="24"/>
        </w:numPr>
        <w:tabs>
          <w:tab w:val="left" w:pos="720"/>
          <w:tab w:val="right" w:pos="10440"/>
        </w:tabs>
        <w:spacing w:line="360" w:lineRule="auto"/>
        <w:ind w:left="720"/>
        <w:rPr>
          <w:color w:val="000000" w:themeColor="text1"/>
        </w:rPr>
      </w:pPr>
      <w:r>
        <w:rPr>
          <w:color w:val="000000" w:themeColor="text1"/>
        </w:rPr>
        <w:t>fractional uncertainty</w:t>
      </w:r>
      <w:r w:rsidRPr="00B62B93">
        <w:rPr>
          <w:color w:val="000000" w:themeColor="text1"/>
        </w:rPr>
        <w:t xml:space="preserve">:  </w:t>
      </w:r>
      <w:r w:rsidRPr="00B62B93">
        <w:rPr>
          <w:color w:val="000000" w:themeColor="text1"/>
          <w:u w:val="single"/>
        </w:rPr>
        <w:t xml:space="preserve">  </w:t>
      </w:r>
      <w:r w:rsidRPr="00B62B93">
        <w:rPr>
          <w:color w:val="000000" w:themeColor="text1"/>
          <w:u w:val="single"/>
        </w:rPr>
        <w:tab/>
      </w:r>
      <w:r w:rsidRPr="00B62B93">
        <w:rPr>
          <w:color w:val="000000" w:themeColor="text1"/>
          <w:u w:val="single"/>
        </w:rPr>
        <w:tab/>
      </w:r>
      <w:r w:rsidRPr="00B62B93">
        <w:rPr>
          <w:color w:val="000000" w:themeColor="text1"/>
          <w:u w:val="single"/>
        </w:rPr>
        <w:tab/>
      </w:r>
      <w:r w:rsidRPr="00B62B93">
        <w:rPr>
          <w:color w:val="000000" w:themeColor="text1"/>
          <w:u w:val="single"/>
        </w:rPr>
        <w:tab/>
      </w:r>
    </w:p>
    <w:p w:rsidR="006368FA" w:rsidRPr="00B62B93" w:rsidRDefault="00A76C84" w:rsidP="00B71CFE">
      <w:pPr>
        <w:numPr>
          <w:ilvl w:val="1"/>
          <w:numId w:val="24"/>
        </w:numPr>
        <w:tabs>
          <w:tab w:val="left" w:pos="720"/>
          <w:tab w:val="right" w:pos="10440"/>
        </w:tabs>
        <w:spacing w:line="360" w:lineRule="auto"/>
        <w:ind w:left="720"/>
        <w:rPr>
          <w:color w:val="000000" w:themeColor="text1"/>
        </w:rPr>
      </w:pPr>
      <w:r>
        <w:rPr>
          <w:color w:val="000000" w:themeColor="text1"/>
        </w:rPr>
        <w:t>percentage uncertainty</w:t>
      </w:r>
      <w:r w:rsidR="00221D1A" w:rsidRPr="00B62B93">
        <w:rPr>
          <w:color w:val="000000" w:themeColor="text1"/>
        </w:rPr>
        <w:t xml:space="preserve">:  </w:t>
      </w:r>
      <w:r w:rsidR="00221D1A" w:rsidRPr="00B62B93">
        <w:rPr>
          <w:color w:val="000000" w:themeColor="text1"/>
          <w:u w:val="single"/>
        </w:rPr>
        <w:t xml:space="preserve">  </w:t>
      </w:r>
      <w:r w:rsidR="008548F6" w:rsidRPr="00B62B93">
        <w:rPr>
          <w:color w:val="000000" w:themeColor="text1"/>
          <w:u w:val="single"/>
        </w:rPr>
        <w:tab/>
      </w:r>
      <w:r w:rsidR="008548F6" w:rsidRPr="00B62B93">
        <w:rPr>
          <w:color w:val="000000" w:themeColor="text1"/>
          <w:u w:val="single"/>
        </w:rPr>
        <w:tab/>
      </w:r>
      <w:r w:rsidR="008548F6" w:rsidRPr="00B62B93">
        <w:rPr>
          <w:color w:val="000000" w:themeColor="text1"/>
          <w:u w:val="single"/>
        </w:rPr>
        <w:tab/>
      </w:r>
      <w:r w:rsidR="006368FA" w:rsidRPr="00B62B93">
        <w:rPr>
          <w:color w:val="000000" w:themeColor="text1"/>
          <w:u w:val="single"/>
        </w:rPr>
        <w:tab/>
      </w:r>
    </w:p>
    <w:p w:rsidR="006368FA" w:rsidRPr="00B62B93" w:rsidRDefault="00A76C84" w:rsidP="00B71CFE">
      <w:pPr>
        <w:numPr>
          <w:ilvl w:val="1"/>
          <w:numId w:val="24"/>
        </w:numPr>
        <w:tabs>
          <w:tab w:val="left" w:pos="720"/>
          <w:tab w:val="right" w:pos="10440"/>
        </w:tabs>
        <w:spacing w:line="360" w:lineRule="auto"/>
        <w:ind w:left="720"/>
        <w:rPr>
          <w:color w:val="000000" w:themeColor="text1"/>
        </w:rPr>
      </w:pPr>
      <w:r>
        <w:rPr>
          <w:color w:val="000000" w:themeColor="text1"/>
        </w:rPr>
        <w:t xml:space="preserve">best-fit line:  </w:t>
      </w:r>
      <w:r w:rsidR="00221D1A" w:rsidRPr="00B62B93">
        <w:rPr>
          <w:color w:val="000000" w:themeColor="text1"/>
          <w:u w:val="single"/>
        </w:rPr>
        <w:t xml:space="preserve">  </w:t>
      </w:r>
      <w:r w:rsidR="006368FA" w:rsidRPr="00B62B93">
        <w:rPr>
          <w:color w:val="000000" w:themeColor="text1"/>
          <w:u w:val="single"/>
        </w:rPr>
        <w:tab/>
      </w:r>
      <w:r w:rsidR="00A92302">
        <w:rPr>
          <w:color w:val="000000" w:themeColor="text1"/>
          <w:u w:val="single"/>
        </w:rPr>
        <w:tab/>
      </w:r>
      <w:r w:rsidR="00A92302">
        <w:rPr>
          <w:color w:val="000000" w:themeColor="text1"/>
          <w:u w:val="single"/>
        </w:rPr>
        <w:tab/>
      </w:r>
      <w:r w:rsidR="008548F6" w:rsidRPr="00B62B93">
        <w:rPr>
          <w:color w:val="000000" w:themeColor="text1"/>
          <w:u w:val="single"/>
        </w:rPr>
        <w:tab/>
      </w:r>
    </w:p>
    <w:p w:rsidR="00BA74EE" w:rsidRPr="00B62B93" w:rsidRDefault="00A76C84" w:rsidP="00B71CFE">
      <w:pPr>
        <w:numPr>
          <w:ilvl w:val="1"/>
          <w:numId w:val="24"/>
        </w:numPr>
        <w:tabs>
          <w:tab w:val="left" w:pos="720"/>
          <w:tab w:val="right" w:pos="10440"/>
        </w:tabs>
        <w:spacing w:line="360" w:lineRule="auto"/>
        <w:ind w:left="720"/>
        <w:rPr>
          <w:color w:val="000000" w:themeColor="text1"/>
        </w:rPr>
      </w:pPr>
      <w:r>
        <w:rPr>
          <w:color w:val="000000" w:themeColor="text1"/>
        </w:rPr>
        <w:lastRenderedPageBreak/>
        <w:t>error bars</w:t>
      </w:r>
      <w:r w:rsidR="00BA74EE" w:rsidRPr="00B62B93">
        <w:rPr>
          <w:color w:val="000000" w:themeColor="text1"/>
        </w:rPr>
        <w:t xml:space="preserve">  </w:t>
      </w:r>
      <w:r w:rsidR="00221D1A" w:rsidRPr="00B62B93">
        <w:rPr>
          <w:color w:val="000000" w:themeColor="text1"/>
          <w:u w:val="single"/>
        </w:rPr>
        <w:t xml:space="preserve">  </w:t>
      </w:r>
      <w:r w:rsidR="008548F6" w:rsidRPr="00B62B93">
        <w:rPr>
          <w:color w:val="000000" w:themeColor="text1"/>
          <w:u w:val="single"/>
        </w:rPr>
        <w:tab/>
      </w:r>
      <w:r w:rsidR="00A92302">
        <w:rPr>
          <w:color w:val="000000" w:themeColor="text1"/>
          <w:u w:val="single"/>
        </w:rPr>
        <w:tab/>
      </w:r>
      <w:r w:rsidR="008548F6" w:rsidRPr="00A76C84">
        <w:rPr>
          <w:color w:val="000000" w:themeColor="text1"/>
          <w:u w:val="single"/>
        </w:rPr>
        <w:tab/>
      </w:r>
      <w:r w:rsidR="00BA74EE" w:rsidRPr="00B62B93">
        <w:rPr>
          <w:color w:val="000000" w:themeColor="text1"/>
          <w:u w:val="single"/>
        </w:rPr>
        <w:tab/>
      </w:r>
    </w:p>
    <w:p w:rsidR="007869FF" w:rsidRPr="00B62B93" w:rsidRDefault="00A76C84" w:rsidP="00B71CFE">
      <w:pPr>
        <w:numPr>
          <w:ilvl w:val="1"/>
          <w:numId w:val="24"/>
        </w:numPr>
        <w:tabs>
          <w:tab w:val="left" w:pos="720"/>
          <w:tab w:val="right" w:pos="10440"/>
        </w:tabs>
        <w:spacing w:line="360" w:lineRule="auto"/>
        <w:ind w:left="720"/>
        <w:rPr>
          <w:color w:val="000000" w:themeColor="text1"/>
        </w:rPr>
      </w:pPr>
      <w:r>
        <w:rPr>
          <w:color w:val="000000" w:themeColor="text1"/>
        </w:rPr>
        <w:t>uncertainties in gradient:</w:t>
      </w:r>
      <w:r w:rsidR="0079017B" w:rsidRPr="00B62B93">
        <w:rPr>
          <w:color w:val="000000" w:themeColor="text1"/>
        </w:rPr>
        <w:t xml:space="preserve">  </w:t>
      </w:r>
      <w:r w:rsidR="000931A1" w:rsidRPr="00B62B93">
        <w:rPr>
          <w:color w:val="000000" w:themeColor="text1"/>
          <w:u w:val="single"/>
        </w:rPr>
        <w:t xml:space="preserve">  </w:t>
      </w:r>
      <w:r w:rsidR="008548F6" w:rsidRPr="00B62B93">
        <w:rPr>
          <w:color w:val="000000" w:themeColor="text1"/>
          <w:u w:val="single"/>
        </w:rPr>
        <w:tab/>
      </w:r>
      <w:r w:rsidR="00A92302">
        <w:rPr>
          <w:color w:val="000000" w:themeColor="text1"/>
          <w:u w:val="single"/>
        </w:rPr>
        <w:tab/>
      </w:r>
      <w:r w:rsidR="00A92302">
        <w:rPr>
          <w:color w:val="000000" w:themeColor="text1"/>
          <w:u w:val="single"/>
        </w:rPr>
        <w:tab/>
      </w:r>
      <w:r w:rsidR="0079017B" w:rsidRPr="00B62B93">
        <w:rPr>
          <w:color w:val="000000" w:themeColor="text1"/>
          <w:u w:val="single"/>
        </w:rPr>
        <w:tab/>
      </w:r>
    </w:p>
    <w:p w:rsidR="0079017B" w:rsidRPr="00B62B93" w:rsidRDefault="008E23C6" w:rsidP="00B71CFE">
      <w:pPr>
        <w:numPr>
          <w:ilvl w:val="1"/>
          <w:numId w:val="24"/>
        </w:numPr>
        <w:tabs>
          <w:tab w:val="left" w:pos="720"/>
          <w:tab w:val="right" w:pos="10440"/>
        </w:tabs>
        <w:spacing w:line="360" w:lineRule="auto"/>
        <w:ind w:left="720"/>
        <w:rPr>
          <w:color w:val="000000" w:themeColor="text1"/>
        </w:rPr>
      </w:pPr>
      <w:r>
        <w:rPr>
          <w:color w:val="000000" w:themeColor="text1"/>
        </w:rPr>
        <w:t>uncertainties in intercept:</w:t>
      </w:r>
      <w:r w:rsidR="0079017B" w:rsidRPr="00B62B93">
        <w:rPr>
          <w:color w:val="000000" w:themeColor="text1"/>
        </w:rPr>
        <w:t xml:space="preserve">  </w:t>
      </w:r>
      <w:r w:rsidR="000931A1" w:rsidRPr="00B62B93">
        <w:rPr>
          <w:color w:val="000000" w:themeColor="text1"/>
          <w:u w:val="single"/>
        </w:rPr>
        <w:t xml:space="preserve">  </w:t>
      </w:r>
      <w:r w:rsidR="008548F6" w:rsidRPr="00B62B93">
        <w:rPr>
          <w:color w:val="000000" w:themeColor="text1"/>
          <w:u w:val="single"/>
        </w:rPr>
        <w:tab/>
      </w:r>
      <w:r w:rsidR="00A92302">
        <w:rPr>
          <w:color w:val="000000" w:themeColor="text1"/>
          <w:u w:val="single"/>
        </w:rPr>
        <w:tab/>
      </w:r>
      <w:r w:rsidR="00A92302">
        <w:rPr>
          <w:color w:val="000000" w:themeColor="text1"/>
          <w:u w:val="single"/>
        </w:rPr>
        <w:tab/>
      </w:r>
      <w:r w:rsidR="0079017B" w:rsidRPr="00B62B93">
        <w:rPr>
          <w:color w:val="000000" w:themeColor="text1"/>
          <w:u w:val="single"/>
        </w:rPr>
        <w:tab/>
      </w:r>
    </w:p>
    <w:p w:rsidR="008548F6" w:rsidRPr="00B62B93" w:rsidRDefault="006368FA" w:rsidP="008E23C6">
      <w:pPr>
        <w:numPr>
          <w:ilvl w:val="0"/>
          <w:numId w:val="24"/>
        </w:numPr>
        <w:tabs>
          <w:tab w:val="left" w:pos="360"/>
          <w:tab w:val="right" w:pos="10440"/>
        </w:tabs>
        <w:spacing w:line="360" w:lineRule="auto"/>
        <w:ind w:left="360"/>
        <w:rPr>
          <w:color w:val="000000" w:themeColor="text1"/>
        </w:rPr>
      </w:pPr>
      <w:r w:rsidRPr="00B62B93">
        <w:rPr>
          <w:color w:val="000000" w:themeColor="text1"/>
        </w:rPr>
        <w:t xml:space="preserve">List </w:t>
      </w:r>
      <w:r w:rsidR="008E23C6">
        <w:rPr>
          <w:color w:val="000000" w:themeColor="text1"/>
        </w:rPr>
        <w:t>the</w:t>
      </w:r>
      <w:r w:rsidRPr="00B62B93">
        <w:rPr>
          <w:color w:val="000000" w:themeColor="text1"/>
        </w:rPr>
        <w:t xml:space="preserve"> rules for </w:t>
      </w:r>
      <w:r w:rsidR="008E23C6">
        <w:rPr>
          <w:color w:val="000000" w:themeColor="text1"/>
        </w:rPr>
        <w:t>propagating uncertainties</w:t>
      </w:r>
      <w:r w:rsidRPr="00B62B93">
        <w:rPr>
          <w:color w:val="000000" w:themeColor="text1"/>
        </w:rPr>
        <w:t xml:space="preserve">.  </w:t>
      </w:r>
    </w:p>
    <w:p w:rsidR="008E23C6" w:rsidRDefault="008E23C6" w:rsidP="008E23C6">
      <w:pPr>
        <w:tabs>
          <w:tab w:val="right" w:pos="10440"/>
        </w:tabs>
        <w:spacing w:line="360" w:lineRule="auto"/>
        <w:ind w:left="360"/>
        <w:rPr>
          <w:color w:val="000000" w:themeColor="text1"/>
        </w:rPr>
      </w:pPr>
      <w:proofErr w:type="gramStart"/>
      <w:r w:rsidRPr="008E23C6">
        <w:rPr>
          <w:color w:val="000000" w:themeColor="text1"/>
        </w:rPr>
        <w:t>addition</w:t>
      </w:r>
      <w:proofErr w:type="gramEnd"/>
      <w:r w:rsidRPr="008E23C6">
        <w:rPr>
          <w:color w:val="000000" w:themeColor="text1"/>
        </w:rPr>
        <w:t xml:space="preserve"> and subtraction:</w:t>
      </w:r>
      <w:r w:rsidR="000931A1" w:rsidRPr="008E23C6">
        <w:rPr>
          <w:color w:val="000000" w:themeColor="text1"/>
        </w:rPr>
        <w:t xml:space="preserve">  </w:t>
      </w:r>
    </w:p>
    <w:p w:rsidR="008548F6" w:rsidRPr="008E23C6" w:rsidRDefault="000931A1" w:rsidP="008E23C6">
      <w:pPr>
        <w:tabs>
          <w:tab w:val="right" w:pos="10440"/>
        </w:tabs>
        <w:spacing w:line="360" w:lineRule="auto"/>
        <w:ind w:left="720"/>
        <w:rPr>
          <w:color w:val="000000" w:themeColor="text1"/>
          <w:u w:val="single"/>
        </w:rPr>
      </w:pPr>
      <w:r w:rsidRPr="008E23C6">
        <w:rPr>
          <w:color w:val="000000" w:themeColor="text1"/>
          <w:u w:val="single"/>
        </w:rPr>
        <w:t xml:space="preserve">  </w:t>
      </w:r>
      <w:r w:rsidR="008E23C6">
        <w:rPr>
          <w:color w:val="000000" w:themeColor="text1"/>
          <w:u w:val="single"/>
        </w:rPr>
        <w:tab/>
      </w:r>
      <w:r w:rsidR="008548F6" w:rsidRPr="008E23C6">
        <w:rPr>
          <w:color w:val="000000" w:themeColor="text1"/>
          <w:u w:val="single"/>
        </w:rPr>
        <w:tab/>
      </w:r>
      <w:r w:rsidR="008548F6" w:rsidRPr="008E23C6">
        <w:rPr>
          <w:color w:val="000000" w:themeColor="text1"/>
          <w:u w:val="single"/>
        </w:rPr>
        <w:tab/>
      </w:r>
    </w:p>
    <w:p w:rsidR="008E23C6" w:rsidRDefault="008E23C6" w:rsidP="008E23C6">
      <w:pPr>
        <w:tabs>
          <w:tab w:val="right" w:pos="10440"/>
        </w:tabs>
        <w:spacing w:line="360" w:lineRule="auto"/>
        <w:ind w:left="360"/>
        <w:rPr>
          <w:color w:val="000000" w:themeColor="text1"/>
        </w:rPr>
      </w:pPr>
      <w:proofErr w:type="gramStart"/>
      <w:r>
        <w:rPr>
          <w:color w:val="000000" w:themeColor="text1"/>
        </w:rPr>
        <w:t>multiplication</w:t>
      </w:r>
      <w:proofErr w:type="gramEnd"/>
      <w:r>
        <w:rPr>
          <w:color w:val="000000" w:themeColor="text1"/>
        </w:rPr>
        <w:t xml:space="preserve"> and division</w:t>
      </w:r>
      <w:r w:rsidRPr="008E23C6">
        <w:rPr>
          <w:color w:val="000000" w:themeColor="text1"/>
        </w:rPr>
        <w:t xml:space="preserve">:  </w:t>
      </w:r>
    </w:p>
    <w:p w:rsidR="008E23C6" w:rsidRPr="008E23C6" w:rsidRDefault="008E23C6" w:rsidP="008E23C6">
      <w:pPr>
        <w:tabs>
          <w:tab w:val="right" w:pos="10440"/>
        </w:tabs>
        <w:spacing w:line="360" w:lineRule="auto"/>
        <w:ind w:left="720"/>
        <w:rPr>
          <w:color w:val="000000" w:themeColor="text1"/>
          <w:u w:val="single"/>
        </w:rPr>
      </w:pPr>
      <w:r w:rsidRPr="008E23C6">
        <w:rPr>
          <w:color w:val="000000" w:themeColor="text1"/>
          <w:u w:val="single"/>
        </w:rPr>
        <w:t xml:space="preserve">  </w:t>
      </w:r>
      <w:r>
        <w:rPr>
          <w:color w:val="000000" w:themeColor="text1"/>
          <w:u w:val="single"/>
        </w:rPr>
        <w:tab/>
      </w:r>
      <w:r w:rsidRPr="008E23C6">
        <w:rPr>
          <w:color w:val="000000" w:themeColor="text1"/>
          <w:u w:val="single"/>
        </w:rPr>
        <w:tab/>
      </w:r>
      <w:r w:rsidRPr="008E23C6">
        <w:rPr>
          <w:color w:val="000000" w:themeColor="text1"/>
          <w:u w:val="single"/>
        </w:rPr>
        <w:tab/>
      </w:r>
    </w:p>
    <w:p w:rsidR="008E23C6" w:rsidRDefault="008E23C6" w:rsidP="008E23C6">
      <w:pPr>
        <w:tabs>
          <w:tab w:val="right" w:pos="10440"/>
        </w:tabs>
        <w:spacing w:line="360" w:lineRule="auto"/>
        <w:ind w:left="360"/>
        <w:rPr>
          <w:color w:val="000000" w:themeColor="text1"/>
        </w:rPr>
      </w:pPr>
      <w:proofErr w:type="gramStart"/>
      <w:r>
        <w:rPr>
          <w:color w:val="000000" w:themeColor="text1"/>
        </w:rPr>
        <w:t>powers</w:t>
      </w:r>
      <w:proofErr w:type="gramEnd"/>
      <w:r>
        <w:rPr>
          <w:color w:val="000000" w:themeColor="text1"/>
        </w:rPr>
        <w:t xml:space="preserve"> and roots</w:t>
      </w:r>
      <w:r w:rsidRPr="008E23C6">
        <w:rPr>
          <w:color w:val="000000" w:themeColor="text1"/>
        </w:rPr>
        <w:t xml:space="preserve">:  </w:t>
      </w:r>
    </w:p>
    <w:p w:rsidR="008E23C6" w:rsidRPr="008E23C6" w:rsidRDefault="008E23C6" w:rsidP="008E23C6">
      <w:pPr>
        <w:tabs>
          <w:tab w:val="right" w:pos="10440"/>
        </w:tabs>
        <w:spacing w:line="360" w:lineRule="auto"/>
        <w:ind w:left="720"/>
        <w:rPr>
          <w:color w:val="000000" w:themeColor="text1"/>
          <w:u w:val="single"/>
        </w:rPr>
      </w:pPr>
      <w:r w:rsidRPr="008E23C6">
        <w:rPr>
          <w:color w:val="000000" w:themeColor="text1"/>
          <w:u w:val="single"/>
        </w:rPr>
        <w:t xml:space="preserve">  </w:t>
      </w:r>
      <w:r>
        <w:rPr>
          <w:color w:val="000000" w:themeColor="text1"/>
          <w:u w:val="single"/>
        </w:rPr>
        <w:tab/>
      </w:r>
      <w:r w:rsidRPr="008E23C6">
        <w:rPr>
          <w:color w:val="000000" w:themeColor="text1"/>
          <w:u w:val="single"/>
        </w:rPr>
        <w:tab/>
      </w:r>
      <w:r w:rsidRPr="008E23C6">
        <w:rPr>
          <w:color w:val="000000" w:themeColor="text1"/>
          <w:u w:val="single"/>
        </w:rPr>
        <w:tab/>
      </w:r>
    </w:p>
    <w:p w:rsidR="007869FF" w:rsidRPr="00B62B93" w:rsidRDefault="007869FF" w:rsidP="00C6665C">
      <w:pPr>
        <w:numPr>
          <w:ilvl w:val="0"/>
          <w:numId w:val="24"/>
        </w:numPr>
        <w:tabs>
          <w:tab w:val="left" w:pos="720"/>
        </w:tabs>
        <w:spacing w:after="120"/>
        <w:ind w:left="360"/>
        <w:rPr>
          <w:color w:val="000000" w:themeColor="text1"/>
        </w:rPr>
      </w:pPr>
      <w:r w:rsidRPr="00B62B93">
        <w:rPr>
          <w:color w:val="000000" w:themeColor="text1"/>
        </w:rPr>
        <w:t>Answers may be typed or neatly printed.  Drawings may be freehand, but try to make use of the ‘Shapes’ or ‘Insert Clipart” functions of MS Word.</w:t>
      </w:r>
    </w:p>
    <w:sectPr w:rsidR="007869FF" w:rsidRPr="00B62B93" w:rsidSect="00AF25E1">
      <w:footerReference w:type="default" r:id="rId10"/>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67B" w:rsidRDefault="00E8067B" w:rsidP="003E5394">
      <w:r>
        <w:separator/>
      </w:r>
    </w:p>
  </w:endnote>
  <w:endnote w:type="continuationSeparator" w:id="0">
    <w:p w:rsidR="00E8067B" w:rsidRDefault="00E8067B" w:rsidP="003E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94" w:rsidRPr="004F2262" w:rsidRDefault="003E5394">
    <w:pPr>
      <w:pStyle w:val="Footer"/>
      <w:rPr>
        <w:b/>
        <w:sz w:val="16"/>
        <w:szCs w:val="16"/>
      </w:rPr>
    </w:pPr>
  </w:p>
  <w:p w:rsidR="003E5394" w:rsidRPr="004F2262" w:rsidRDefault="00E8067B" w:rsidP="00655630">
    <w:pPr>
      <w:pStyle w:val="Footer"/>
      <w:pBdr>
        <w:top w:val="single" w:sz="4" w:space="1" w:color="auto"/>
      </w:pBdr>
      <w:tabs>
        <w:tab w:val="clear" w:pos="4680"/>
        <w:tab w:val="clear" w:pos="9360"/>
        <w:tab w:val="center" w:pos="5310"/>
        <w:tab w:val="right" w:pos="10530"/>
      </w:tabs>
      <w:rPr>
        <w:b/>
        <w:sz w:val="16"/>
        <w:szCs w:val="16"/>
      </w:rPr>
    </w:pPr>
    <w:r w:rsidRPr="004F2262">
      <w:rPr>
        <w:b/>
        <w:sz w:val="16"/>
        <w:szCs w:val="16"/>
      </w:rPr>
      <w:fldChar w:fldCharType="begin"/>
    </w:r>
    <w:r w:rsidRPr="004F2262">
      <w:rPr>
        <w:b/>
        <w:sz w:val="16"/>
        <w:szCs w:val="16"/>
      </w:rPr>
      <w:instrText xml:space="preserve"> FILENAME  \* Caps  \* MERGEFORMAT </w:instrText>
    </w:r>
    <w:r w:rsidRPr="004F2262">
      <w:rPr>
        <w:b/>
        <w:sz w:val="16"/>
        <w:szCs w:val="16"/>
      </w:rPr>
      <w:fldChar w:fldCharType="separate"/>
    </w:r>
    <w:r w:rsidR="00594E3B">
      <w:rPr>
        <w:b/>
        <w:noProof/>
        <w:sz w:val="16"/>
        <w:szCs w:val="16"/>
      </w:rPr>
      <w:t>Reading Activity T1-2.Docx</w:t>
    </w:r>
    <w:r w:rsidRPr="004F2262">
      <w:rPr>
        <w:b/>
        <w:noProof/>
        <w:sz w:val="16"/>
        <w:szCs w:val="16"/>
      </w:rPr>
      <w:fldChar w:fldCharType="end"/>
    </w:r>
    <w:r w:rsidR="00655630" w:rsidRPr="004F2262">
      <w:rPr>
        <w:b/>
        <w:sz w:val="16"/>
        <w:szCs w:val="16"/>
      </w:rPr>
      <w:tab/>
      <w:t xml:space="preserve">Updated:  </w:t>
    </w:r>
    <w:r w:rsidR="00692FA4" w:rsidRPr="004F2262">
      <w:rPr>
        <w:b/>
        <w:sz w:val="16"/>
        <w:szCs w:val="16"/>
      </w:rPr>
      <w:fldChar w:fldCharType="begin"/>
    </w:r>
    <w:r w:rsidR="00655630" w:rsidRPr="004F2262">
      <w:rPr>
        <w:b/>
        <w:sz w:val="16"/>
        <w:szCs w:val="16"/>
      </w:rPr>
      <w:instrText xml:space="preserve"> SAVEDATE  \@ "d-MMM-yy"  \* MERGEFORMAT </w:instrText>
    </w:r>
    <w:r w:rsidR="00692FA4" w:rsidRPr="004F2262">
      <w:rPr>
        <w:b/>
        <w:sz w:val="16"/>
        <w:szCs w:val="16"/>
      </w:rPr>
      <w:fldChar w:fldCharType="separate"/>
    </w:r>
    <w:r w:rsidR="00594E3B">
      <w:rPr>
        <w:b/>
        <w:noProof/>
        <w:sz w:val="16"/>
        <w:szCs w:val="16"/>
      </w:rPr>
      <w:t>2-Sep-15</w:t>
    </w:r>
    <w:r w:rsidR="00692FA4" w:rsidRPr="004F2262">
      <w:rPr>
        <w:b/>
        <w:sz w:val="16"/>
        <w:szCs w:val="16"/>
      </w:rPr>
      <w:fldChar w:fldCharType="end"/>
    </w:r>
    <w:r w:rsidR="003E5394" w:rsidRPr="004F2262">
      <w:rPr>
        <w:b/>
        <w:sz w:val="16"/>
        <w:szCs w:val="16"/>
      </w:rPr>
      <w:tab/>
      <w:t xml:space="preserve">Page </w:t>
    </w:r>
    <w:r w:rsidR="00692FA4" w:rsidRPr="004F2262">
      <w:rPr>
        <w:b/>
        <w:sz w:val="16"/>
        <w:szCs w:val="16"/>
      </w:rPr>
      <w:fldChar w:fldCharType="begin"/>
    </w:r>
    <w:r w:rsidR="003E5394" w:rsidRPr="004F2262">
      <w:rPr>
        <w:b/>
        <w:sz w:val="16"/>
        <w:szCs w:val="16"/>
      </w:rPr>
      <w:instrText xml:space="preserve"> PAGE  \* Arabic  \* MERGEFORMAT </w:instrText>
    </w:r>
    <w:r w:rsidR="00692FA4" w:rsidRPr="004F2262">
      <w:rPr>
        <w:b/>
        <w:sz w:val="16"/>
        <w:szCs w:val="16"/>
      </w:rPr>
      <w:fldChar w:fldCharType="separate"/>
    </w:r>
    <w:r w:rsidR="00594E3B">
      <w:rPr>
        <w:b/>
        <w:noProof/>
        <w:sz w:val="16"/>
        <w:szCs w:val="16"/>
      </w:rPr>
      <w:t>4</w:t>
    </w:r>
    <w:r w:rsidR="00692FA4" w:rsidRPr="004F2262">
      <w:rPr>
        <w:b/>
        <w:sz w:val="16"/>
        <w:szCs w:val="16"/>
      </w:rPr>
      <w:fldChar w:fldCharType="end"/>
    </w:r>
    <w:r w:rsidR="003E5394" w:rsidRPr="004F2262">
      <w:rPr>
        <w:b/>
        <w:sz w:val="16"/>
        <w:szCs w:val="16"/>
      </w:rPr>
      <w:t xml:space="preserve"> of </w:t>
    </w:r>
    <w:r w:rsidRPr="004F2262">
      <w:rPr>
        <w:b/>
        <w:sz w:val="16"/>
        <w:szCs w:val="16"/>
      </w:rPr>
      <w:fldChar w:fldCharType="begin"/>
    </w:r>
    <w:r w:rsidRPr="004F2262">
      <w:rPr>
        <w:b/>
        <w:sz w:val="16"/>
        <w:szCs w:val="16"/>
      </w:rPr>
      <w:instrText xml:space="preserve"> NUMPAGES  \* Arabic  \* MERGEFORMAT </w:instrText>
    </w:r>
    <w:r w:rsidRPr="004F2262">
      <w:rPr>
        <w:b/>
        <w:sz w:val="16"/>
        <w:szCs w:val="16"/>
      </w:rPr>
      <w:fldChar w:fldCharType="separate"/>
    </w:r>
    <w:r w:rsidR="00594E3B">
      <w:rPr>
        <w:b/>
        <w:noProof/>
        <w:sz w:val="16"/>
        <w:szCs w:val="16"/>
      </w:rPr>
      <w:t>4</w:t>
    </w:r>
    <w:r w:rsidRPr="004F2262">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67B" w:rsidRDefault="00E8067B" w:rsidP="003E5394">
      <w:r>
        <w:separator/>
      </w:r>
    </w:p>
  </w:footnote>
  <w:footnote w:type="continuationSeparator" w:id="0">
    <w:p w:rsidR="00E8067B" w:rsidRDefault="00E8067B" w:rsidP="003E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6">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7">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F88323A"/>
    <w:multiLevelType w:val="multilevel"/>
    <w:tmpl w:val="937EC97E"/>
    <w:numStyleLink w:val="OverheadNotes"/>
  </w:abstractNum>
  <w:abstractNum w:abstractNumId="19">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3"/>
  </w:num>
  <w:num w:numId="2">
    <w:abstractNumId w:val="7"/>
  </w:num>
  <w:num w:numId="3">
    <w:abstractNumId w:val="22"/>
  </w:num>
  <w:num w:numId="4">
    <w:abstractNumId w:val="5"/>
  </w:num>
  <w:num w:numId="5">
    <w:abstractNumId w:val="3"/>
  </w:num>
  <w:num w:numId="6">
    <w:abstractNumId w:val="14"/>
  </w:num>
  <w:num w:numId="7">
    <w:abstractNumId w:val="10"/>
  </w:num>
  <w:num w:numId="8">
    <w:abstractNumId w:val="20"/>
  </w:num>
  <w:num w:numId="9">
    <w:abstractNumId w:val="2"/>
  </w:num>
  <w:num w:numId="10">
    <w:abstractNumId w:val="19"/>
  </w:num>
  <w:num w:numId="11">
    <w:abstractNumId w:val="9"/>
  </w:num>
  <w:num w:numId="12">
    <w:abstractNumId w:val="13"/>
  </w:num>
  <w:num w:numId="13">
    <w:abstractNumId w:val="8"/>
  </w:num>
  <w:num w:numId="14">
    <w:abstractNumId w:val="21"/>
  </w:num>
  <w:num w:numId="15">
    <w:abstractNumId w:val="17"/>
  </w:num>
  <w:num w:numId="16">
    <w:abstractNumId w:val="16"/>
  </w:num>
  <w:num w:numId="17">
    <w:abstractNumId w:val="12"/>
  </w:num>
  <w:num w:numId="18">
    <w:abstractNumId w:val="1"/>
  </w:num>
  <w:num w:numId="19">
    <w:abstractNumId w:val="15"/>
  </w:num>
  <w:num w:numId="20">
    <w:abstractNumId w:val="18"/>
  </w:num>
  <w:num w:numId="21">
    <w:abstractNumId w:val="4"/>
  </w:num>
  <w:num w:numId="22">
    <w:abstractNumId w:val="0"/>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7C5"/>
    <w:rsid w:val="000172DC"/>
    <w:rsid w:val="000217CE"/>
    <w:rsid w:val="00042CD2"/>
    <w:rsid w:val="00066626"/>
    <w:rsid w:val="0007503D"/>
    <w:rsid w:val="00086773"/>
    <w:rsid w:val="00090D9B"/>
    <w:rsid w:val="000931A1"/>
    <w:rsid w:val="000958ED"/>
    <w:rsid w:val="000A5FBA"/>
    <w:rsid w:val="000A69DC"/>
    <w:rsid w:val="000C6E20"/>
    <w:rsid w:val="000E77E3"/>
    <w:rsid w:val="000F0F8A"/>
    <w:rsid w:val="0010536A"/>
    <w:rsid w:val="00120A32"/>
    <w:rsid w:val="00141059"/>
    <w:rsid w:val="001552F6"/>
    <w:rsid w:val="00160101"/>
    <w:rsid w:val="00161CCC"/>
    <w:rsid w:val="00171DFE"/>
    <w:rsid w:val="001773ED"/>
    <w:rsid w:val="001A2DD7"/>
    <w:rsid w:val="001C1337"/>
    <w:rsid w:val="001E14F2"/>
    <w:rsid w:val="001F08CB"/>
    <w:rsid w:val="001F43F0"/>
    <w:rsid w:val="001F6F33"/>
    <w:rsid w:val="00221D1A"/>
    <w:rsid w:val="00222A42"/>
    <w:rsid w:val="00223756"/>
    <w:rsid w:val="00226CBD"/>
    <w:rsid w:val="00227905"/>
    <w:rsid w:val="00257929"/>
    <w:rsid w:val="00260698"/>
    <w:rsid w:val="0026746B"/>
    <w:rsid w:val="0027315C"/>
    <w:rsid w:val="002736F6"/>
    <w:rsid w:val="00273ABF"/>
    <w:rsid w:val="002818A1"/>
    <w:rsid w:val="00290708"/>
    <w:rsid w:val="002914D1"/>
    <w:rsid w:val="00291AA8"/>
    <w:rsid w:val="0029269E"/>
    <w:rsid w:val="002C47E1"/>
    <w:rsid w:val="002C7B2A"/>
    <w:rsid w:val="002E56A6"/>
    <w:rsid w:val="002E57C2"/>
    <w:rsid w:val="002F0FB3"/>
    <w:rsid w:val="002F1440"/>
    <w:rsid w:val="00322342"/>
    <w:rsid w:val="003224BD"/>
    <w:rsid w:val="00324E36"/>
    <w:rsid w:val="00327A65"/>
    <w:rsid w:val="0033642B"/>
    <w:rsid w:val="0034482D"/>
    <w:rsid w:val="00346445"/>
    <w:rsid w:val="003526CE"/>
    <w:rsid w:val="00352C84"/>
    <w:rsid w:val="003643DB"/>
    <w:rsid w:val="003656A0"/>
    <w:rsid w:val="00370B8A"/>
    <w:rsid w:val="00370C04"/>
    <w:rsid w:val="00385437"/>
    <w:rsid w:val="003B7671"/>
    <w:rsid w:val="003C45A9"/>
    <w:rsid w:val="003D5207"/>
    <w:rsid w:val="003D7A02"/>
    <w:rsid w:val="003E0E3A"/>
    <w:rsid w:val="003E4B26"/>
    <w:rsid w:val="003E5394"/>
    <w:rsid w:val="003E5AA9"/>
    <w:rsid w:val="003F5EBD"/>
    <w:rsid w:val="00403733"/>
    <w:rsid w:val="00407550"/>
    <w:rsid w:val="00413F6C"/>
    <w:rsid w:val="0043349C"/>
    <w:rsid w:val="00460C96"/>
    <w:rsid w:val="00462125"/>
    <w:rsid w:val="00482D7C"/>
    <w:rsid w:val="00493DEE"/>
    <w:rsid w:val="004A1F03"/>
    <w:rsid w:val="004A3876"/>
    <w:rsid w:val="004B447B"/>
    <w:rsid w:val="004C4FAC"/>
    <w:rsid w:val="004C551A"/>
    <w:rsid w:val="004E012E"/>
    <w:rsid w:val="004F2262"/>
    <w:rsid w:val="004F6BE6"/>
    <w:rsid w:val="00512240"/>
    <w:rsid w:val="005212A4"/>
    <w:rsid w:val="005310FF"/>
    <w:rsid w:val="00534D74"/>
    <w:rsid w:val="005555B8"/>
    <w:rsid w:val="005563C4"/>
    <w:rsid w:val="005615C3"/>
    <w:rsid w:val="00594E3B"/>
    <w:rsid w:val="005A6D72"/>
    <w:rsid w:val="005C32E5"/>
    <w:rsid w:val="005C33AD"/>
    <w:rsid w:val="005D6CCF"/>
    <w:rsid w:val="005E5949"/>
    <w:rsid w:val="005F6B56"/>
    <w:rsid w:val="005F7D1D"/>
    <w:rsid w:val="00621175"/>
    <w:rsid w:val="0062619D"/>
    <w:rsid w:val="0063069B"/>
    <w:rsid w:val="00631F03"/>
    <w:rsid w:val="006368FA"/>
    <w:rsid w:val="006415A6"/>
    <w:rsid w:val="00641F62"/>
    <w:rsid w:val="00655630"/>
    <w:rsid w:val="00661E50"/>
    <w:rsid w:val="0066283F"/>
    <w:rsid w:val="00680868"/>
    <w:rsid w:val="00692B19"/>
    <w:rsid w:val="00692FA4"/>
    <w:rsid w:val="00697E88"/>
    <w:rsid w:val="006B6E73"/>
    <w:rsid w:val="006C2BC5"/>
    <w:rsid w:val="00706413"/>
    <w:rsid w:val="007130DD"/>
    <w:rsid w:val="00741304"/>
    <w:rsid w:val="00742231"/>
    <w:rsid w:val="00744F26"/>
    <w:rsid w:val="00754D75"/>
    <w:rsid w:val="0076663B"/>
    <w:rsid w:val="007869FF"/>
    <w:rsid w:val="007873B4"/>
    <w:rsid w:val="0079017B"/>
    <w:rsid w:val="007B78AF"/>
    <w:rsid w:val="007C2DA7"/>
    <w:rsid w:val="007D5501"/>
    <w:rsid w:val="007E61FF"/>
    <w:rsid w:val="007F0BFC"/>
    <w:rsid w:val="007F2477"/>
    <w:rsid w:val="007F3BD7"/>
    <w:rsid w:val="007F43DA"/>
    <w:rsid w:val="008051C9"/>
    <w:rsid w:val="0082606D"/>
    <w:rsid w:val="008548F6"/>
    <w:rsid w:val="008649D6"/>
    <w:rsid w:val="008660E3"/>
    <w:rsid w:val="008747D5"/>
    <w:rsid w:val="00876C19"/>
    <w:rsid w:val="0088130A"/>
    <w:rsid w:val="008B39A6"/>
    <w:rsid w:val="008B6556"/>
    <w:rsid w:val="008C23B8"/>
    <w:rsid w:val="008E23C6"/>
    <w:rsid w:val="008E3684"/>
    <w:rsid w:val="008E5A4F"/>
    <w:rsid w:val="0091454B"/>
    <w:rsid w:val="009242BA"/>
    <w:rsid w:val="00962CE2"/>
    <w:rsid w:val="00967698"/>
    <w:rsid w:val="00995004"/>
    <w:rsid w:val="009A111C"/>
    <w:rsid w:val="009B1F5A"/>
    <w:rsid w:val="009B3149"/>
    <w:rsid w:val="009C10A6"/>
    <w:rsid w:val="009D568A"/>
    <w:rsid w:val="009D6544"/>
    <w:rsid w:val="009E3661"/>
    <w:rsid w:val="009F3F43"/>
    <w:rsid w:val="00A024E5"/>
    <w:rsid w:val="00A10B8D"/>
    <w:rsid w:val="00A110D9"/>
    <w:rsid w:val="00A277CB"/>
    <w:rsid w:val="00A277F2"/>
    <w:rsid w:val="00A37EC6"/>
    <w:rsid w:val="00A7138F"/>
    <w:rsid w:val="00A76C84"/>
    <w:rsid w:val="00A800A8"/>
    <w:rsid w:val="00A81FB7"/>
    <w:rsid w:val="00A92302"/>
    <w:rsid w:val="00A954AE"/>
    <w:rsid w:val="00A955C8"/>
    <w:rsid w:val="00AA274C"/>
    <w:rsid w:val="00AA78FC"/>
    <w:rsid w:val="00AB1C49"/>
    <w:rsid w:val="00AD0196"/>
    <w:rsid w:val="00AF0EA1"/>
    <w:rsid w:val="00AF25E1"/>
    <w:rsid w:val="00B04B7C"/>
    <w:rsid w:val="00B16180"/>
    <w:rsid w:val="00B244AA"/>
    <w:rsid w:val="00B3160B"/>
    <w:rsid w:val="00B37542"/>
    <w:rsid w:val="00B433A5"/>
    <w:rsid w:val="00B51C1D"/>
    <w:rsid w:val="00B62B93"/>
    <w:rsid w:val="00B71CFE"/>
    <w:rsid w:val="00B72541"/>
    <w:rsid w:val="00B752C0"/>
    <w:rsid w:val="00B76640"/>
    <w:rsid w:val="00B804AE"/>
    <w:rsid w:val="00B8471B"/>
    <w:rsid w:val="00BA6A5E"/>
    <w:rsid w:val="00BA74EE"/>
    <w:rsid w:val="00BB0934"/>
    <w:rsid w:val="00BC0E79"/>
    <w:rsid w:val="00BC60DE"/>
    <w:rsid w:val="00BC684C"/>
    <w:rsid w:val="00BE0860"/>
    <w:rsid w:val="00BF3E5A"/>
    <w:rsid w:val="00C067C5"/>
    <w:rsid w:val="00C13BE4"/>
    <w:rsid w:val="00C61B17"/>
    <w:rsid w:val="00C62FAC"/>
    <w:rsid w:val="00C65F60"/>
    <w:rsid w:val="00C6665C"/>
    <w:rsid w:val="00C81B1F"/>
    <w:rsid w:val="00C83263"/>
    <w:rsid w:val="00C87540"/>
    <w:rsid w:val="00CB22A3"/>
    <w:rsid w:val="00CB242D"/>
    <w:rsid w:val="00CE37B9"/>
    <w:rsid w:val="00CE5232"/>
    <w:rsid w:val="00CE72E2"/>
    <w:rsid w:val="00CF203E"/>
    <w:rsid w:val="00D03CDF"/>
    <w:rsid w:val="00D12498"/>
    <w:rsid w:val="00D15736"/>
    <w:rsid w:val="00D2124F"/>
    <w:rsid w:val="00D329B1"/>
    <w:rsid w:val="00D4450B"/>
    <w:rsid w:val="00D479F2"/>
    <w:rsid w:val="00D649C7"/>
    <w:rsid w:val="00D8783A"/>
    <w:rsid w:val="00D91E26"/>
    <w:rsid w:val="00D92DBD"/>
    <w:rsid w:val="00D943D8"/>
    <w:rsid w:val="00D968E1"/>
    <w:rsid w:val="00DD3D19"/>
    <w:rsid w:val="00DD5317"/>
    <w:rsid w:val="00DE12EC"/>
    <w:rsid w:val="00DE7039"/>
    <w:rsid w:val="00DF0F04"/>
    <w:rsid w:val="00DF2C30"/>
    <w:rsid w:val="00E03B46"/>
    <w:rsid w:val="00E1215E"/>
    <w:rsid w:val="00E15102"/>
    <w:rsid w:val="00E17D54"/>
    <w:rsid w:val="00E3046D"/>
    <w:rsid w:val="00E374A5"/>
    <w:rsid w:val="00E379F7"/>
    <w:rsid w:val="00E542CF"/>
    <w:rsid w:val="00E61CC7"/>
    <w:rsid w:val="00E631EE"/>
    <w:rsid w:val="00E66F91"/>
    <w:rsid w:val="00E8067B"/>
    <w:rsid w:val="00E92BCF"/>
    <w:rsid w:val="00E93831"/>
    <w:rsid w:val="00EB5374"/>
    <w:rsid w:val="00ED7182"/>
    <w:rsid w:val="00F151DE"/>
    <w:rsid w:val="00F34CE7"/>
    <w:rsid w:val="00F34E7D"/>
    <w:rsid w:val="00F42A7C"/>
    <w:rsid w:val="00F45808"/>
    <w:rsid w:val="00F5767D"/>
    <w:rsid w:val="00F62DB7"/>
    <w:rsid w:val="00F6585E"/>
    <w:rsid w:val="00F7340A"/>
    <w:rsid w:val="00F821E5"/>
    <w:rsid w:val="00F84BE0"/>
    <w:rsid w:val="00FB0C23"/>
    <w:rsid w:val="00FC450D"/>
    <w:rsid w:val="00FD11C7"/>
    <w:rsid w:val="00FD1DDB"/>
    <w:rsid w:val="00FE1C18"/>
    <w:rsid w:val="00FF1744"/>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EDF22E-A47C-423E-AEDD-8089E49E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471B0-0EE8-48E6-B7B0-395B36CD0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Smith Kyle</cp:lastModifiedBy>
  <cp:revision>10</cp:revision>
  <cp:lastPrinted>2015-09-02T11:02:00Z</cp:lastPrinted>
  <dcterms:created xsi:type="dcterms:W3CDTF">2014-08-26T20:22:00Z</dcterms:created>
  <dcterms:modified xsi:type="dcterms:W3CDTF">2015-09-02T11:02:00Z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