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2206C5" w:rsidRDefault="00F74731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F74731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2206C5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2206C5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21224397" r:id="rId9"/>
        </w:object>
      </w:r>
      <w:r w:rsidR="00120A32" w:rsidRPr="002206C5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2206C5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2206C5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2206C5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2206C5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2206C5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6E0788">
        <w:rPr>
          <w:b/>
          <w:sz w:val="28"/>
          <w:szCs w:val="28"/>
        </w:rPr>
        <w:t xml:space="preserve"> 5-</w:t>
      </w:r>
      <w:r w:rsidR="007646CC">
        <w:rPr>
          <w:b/>
          <w:sz w:val="28"/>
          <w:szCs w:val="28"/>
        </w:rPr>
        <w:t>2</w:t>
      </w:r>
    </w:p>
    <w:p w:rsidR="00B61C3F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Essential Idea:</w:t>
      </w:r>
      <w:r>
        <w:rPr>
          <w:bCs/>
        </w:rPr>
        <w:t xml:space="preserve">  </w:t>
      </w:r>
      <w:r w:rsidRPr="001D6BA5">
        <w:t>One of the earliest uses for electricity was to produce light and heat. This technology continues to have a major impact on the lives of people around the world.</w:t>
      </w:r>
    </w:p>
    <w:p w:rsidR="001D6BA5" w:rsidRP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Nature Of Science:</w:t>
      </w:r>
    </w:p>
    <w:p w:rsid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Peer review: Although Ohm and Barlow published their findings on the nature of electric current around the same </w:t>
      </w:r>
      <w:proofErr w:type="gramStart"/>
      <w:r w:rsidRPr="001D6BA5">
        <w:t>time,</w:t>
      </w:r>
      <w:proofErr w:type="gramEnd"/>
      <w:r w:rsidRPr="001D6BA5">
        <w:t xml:space="preserve"> little credence was given to Ohm. Barlow’s incorrect law was not initially criticized or investigated further. This is a reflection of the nature of academia of the time, with physics in Germany being largely non-mathematical and Barlow held in high respect in England. It indicates the need for the publication and peer review of research findings in recognized scientific journals.</w:t>
      </w:r>
    </w:p>
    <w:p w:rsidR="001D6BA5" w:rsidRP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International-Mindedness:</w:t>
      </w:r>
      <w:r>
        <w:rPr>
          <w:bCs/>
        </w:rPr>
        <w:t xml:space="preserve">  </w:t>
      </w:r>
      <w:r w:rsidRPr="001D6BA5">
        <w:t>A set of universal symbols is needed so that physicists in different cultures can readily communicate ideas in science and engineering.</w:t>
      </w:r>
    </w:p>
    <w:p w:rsidR="001D6BA5" w:rsidRP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Theory Of Knowledge:</w:t>
      </w:r>
      <w:r>
        <w:rPr>
          <w:bCs/>
        </w:rPr>
        <w:t xml:space="preserve">  </w:t>
      </w:r>
    </w:p>
    <w:p w:rsid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Sense perception in early electrical investigations was </w:t>
      </w:r>
      <w:proofErr w:type="gramStart"/>
      <w:r w:rsidRPr="001D6BA5">
        <w:t>key</w:t>
      </w:r>
      <w:proofErr w:type="gramEnd"/>
      <w:r w:rsidRPr="001D6BA5">
        <w:t xml:space="preserve"> to classifying the effect of various power sources; however, this is fraught with possible irreversible consequences for the scientists involved. </w:t>
      </w:r>
    </w:p>
    <w:p w:rsid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>Can we still ethically and safely use sense perception in science research?</w:t>
      </w:r>
    </w:p>
    <w:p w:rsidR="001D6BA5" w:rsidRP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Understandings: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Circuit diagrams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Kirchhoff’s circuit laws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Heating effect of current and its consequences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Resistance expressed as R I = V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Ohm’s law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Resistivity </w:t>
      </w:r>
    </w:p>
    <w:p w:rsid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>Power dissipation</w:t>
      </w:r>
    </w:p>
    <w:p w:rsidR="001D6BA5" w:rsidRP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Applications And Skills: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Drawing and interpreting circuit diagrams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Identifying </w:t>
      </w:r>
      <w:proofErr w:type="spellStart"/>
      <w:r w:rsidRPr="001D6BA5">
        <w:t>ohmic</w:t>
      </w:r>
      <w:proofErr w:type="spellEnd"/>
      <w:r w:rsidRPr="001D6BA5">
        <w:t xml:space="preserve"> and non-</w:t>
      </w:r>
      <w:proofErr w:type="spellStart"/>
      <w:r w:rsidRPr="001D6BA5">
        <w:t>ohmic</w:t>
      </w:r>
      <w:proofErr w:type="spellEnd"/>
      <w:r w:rsidRPr="001D6BA5">
        <w:t xml:space="preserve"> conductors through a consideration of the V/I characteristic graph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Solving problems involving potential difference, current, charge, Kirchhoff’s circuit laws, power, resistance and resistivity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Investigating combinations of resistors in parallel and series circuits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Describing ideal and non-ideal ammeters and voltmeters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lastRenderedPageBreak/>
        <w:t xml:space="preserve">Describing practical uses of potential divider circuits, including the advantages of a potential divider over a series resistor in controlling a simple circuit </w:t>
      </w:r>
    </w:p>
    <w:p w:rsid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>Investigating one or more of the factors that affect resistance experimentally</w:t>
      </w:r>
    </w:p>
    <w:p w:rsidR="001D6BA5" w:rsidRP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Guidance: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>The filament lamp should be described as a non-</w:t>
      </w:r>
      <w:proofErr w:type="spellStart"/>
      <w:r w:rsidRPr="001D6BA5">
        <w:t>ohmic</w:t>
      </w:r>
      <w:proofErr w:type="spellEnd"/>
      <w:r w:rsidRPr="001D6BA5">
        <w:t xml:space="preserve"> device; a metal wire at a constant temperature is an </w:t>
      </w:r>
      <w:proofErr w:type="spellStart"/>
      <w:r w:rsidRPr="001D6BA5">
        <w:t>ohmic</w:t>
      </w:r>
      <w:proofErr w:type="spellEnd"/>
      <w:r w:rsidRPr="001D6BA5">
        <w:t xml:space="preserve"> device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The use of non-ideal voltmeters is confined to voltmeters with a constant but finite resistance 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The use of non-ideal ammeters is confined to ammeters with a constant but non-zero resistance </w:t>
      </w:r>
    </w:p>
    <w:p w:rsid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>Application of Kirchhoff’s circuit laws will be limited to circuits with a maximum number of two source-carrying loops</w:t>
      </w:r>
    </w:p>
    <w:p w:rsidR="001D6BA5" w:rsidRDefault="001D6BA5" w:rsidP="001D6BA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Data Booklet Reference: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w:proofErr w:type="spellStart"/>
      <w:r w:rsidRPr="001D6BA5">
        <w:rPr>
          <w:i/>
        </w:rPr>
        <w:t>Kirchoff’s</w:t>
      </w:r>
      <w:proofErr w:type="spellEnd"/>
      <w:r w:rsidRPr="001D6BA5">
        <w:rPr>
          <w:i/>
        </w:rPr>
        <w:t xml:space="preserve"> circuit laws:</w:t>
      </w:r>
    </w:p>
    <w:p w:rsidR="001D6BA5" w:rsidRPr="001D6BA5" w:rsidRDefault="001D6BA5" w:rsidP="00FE51BF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m:oMath>
        <m:r>
          <m:rPr>
            <m:sty m:val="p"/>
          </m:rPr>
          <w:rPr>
            <w:rFonts w:ascii="Cambria Math" w:hAnsi="Cambria Math"/>
          </w:rPr>
          <m:t>ΣV=0</m:t>
        </m:r>
      </m:oMath>
      <w:r w:rsidRPr="001D6BA5">
        <w:t xml:space="preserve">  (loop)</w:t>
      </w:r>
    </w:p>
    <w:p w:rsidR="001D6BA5" w:rsidRPr="001D6BA5" w:rsidRDefault="001D6BA5" w:rsidP="00FE51BF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m:oMath>
        <m:r>
          <m:rPr>
            <m:sty m:val="p"/>
          </m:rPr>
          <w:rPr>
            <w:rFonts w:ascii="Cambria Math" w:hAnsi="Cambria Math"/>
          </w:rPr>
          <m:t>ΣI=0</m:t>
        </m:r>
      </m:oMath>
      <w:r w:rsidRPr="001D6BA5">
        <w:t xml:space="preserve">  (junction)</w:t>
      </w:r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m:oMath>
        <m:r>
          <w:rPr>
            <w:rFonts w:ascii="Cambria Math" w:hAnsi="Cambria Math"/>
          </w:rPr>
          <m:t>P=VI=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</m:oMath>
      <w:r w:rsidRPr="001D6BA5">
        <w:rPr>
          <w:i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1D6BA5" w:rsidRPr="001D6BA5" w:rsidRDefault="00F74731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total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+∙∙∙</m:t>
        </m:r>
      </m:oMath>
    </w:p>
    <w:p w:rsidR="001D6BA5" w:rsidRPr="001D6BA5" w:rsidRDefault="00F74731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total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+∙∙∙</m:t>
        </m:r>
      </m:oMath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</w:p>
    <w:p w:rsidR="001D6BA5" w:rsidRPr="001D6BA5" w:rsidRDefault="001D6BA5" w:rsidP="001D6BA5">
      <w:pPr>
        <w:numPr>
          <w:ilvl w:val="1"/>
          <w:numId w:val="24"/>
        </w:numPr>
        <w:tabs>
          <w:tab w:val="left" w:pos="810"/>
        </w:tabs>
        <w:spacing w:after="120"/>
        <w:ind w:left="810"/>
        <w:rPr>
          <w:i/>
        </w:rPr>
      </w:pPr>
      <w:r w:rsidRPr="001D6BA5">
        <w:rPr>
          <w:i/>
        </w:rPr>
        <w:t>Refer to electrical symbols on page 4 of the physics data booklet</w:t>
      </w:r>
    </w:p>
    <w:p w:rsidR="00FE51BF" w:rsidRDefault="00C856AB" w:rsidP="00FE51BF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Utilization:</w:t>
      </w:r>
    </w:p>
    <w:p w:rsidR="00C856AB" w:rsidRPr="001D6BA5" w:rsidRDefault="00C856AB" w:rsidP="00C856AB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Although there are nearly limitless ways that we use electrical circuits, heating and lighting are two of the most widespread </w:t>
      </w:r>
    </w:p>
    <w:p w:rsidR="00FE51BF" w:rsidRDefault="00C856AB" w:rsidP="00C856AB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>Sensitive devices can employ detectors capable of measuring small variations in potential difference and/or current, requiring carefully planned circuits and high precision components</w:t>
      </w:r>
    </w:p>
    <w:p w:rsidR="00C856AB" w:rsidRDefault="00C856AB" w:rsidP="00C856A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D6BA5">
        <w:rPr>
          <w:bCs/>
        </w:rPr>
        <w:t>Aims:</w:t>
      </w:r>
    </w:p>
    <w:p w:rsidR="00C856AB" w:rsidRPr="001D6BA5" w:rsidRDefault="00C856AB" w:rsidP="00C856AB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Aim 2: electrical theory and its approach to macro and micro effects characterizes much of the physical approach taken in the analysis of the universe </w:t>
      </w:r>
    </w:p>
    <w:p w:rsidR="00C856AB" w:rsidRPr="001D6BA5" w:rsidRDefault="00C856AB" w:rsidP="00C856AB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Aim 3: electrical techniques, both practical and theoretical, provide a relatively simple opportunity for students to develop a feeling for the arguments of physics </w:t>
      </w:r>
    </w:p>
    <w:p w:rsidR="00C856AB" w:rsidRPr="001D6BA5" w:rsidRDefault="00C856AB" w:rsidP="00C856AB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t xml:space="preserve">Aim 6: experiments could include (but are not limited to): use of a hot-wire ammeter as an historically important device; comparison of resistivity of a variety of conductors such as a wire at constant temperature, a filament lamp, or a graphite pencil; determination of thickness of a pencil mark on paper; investigation of </w:t>
      </w:r>
      <w:proofErr w:type="spellStart"/>
      <w:r w:rsidRPr="001D6BA5">
        <w:t>ohmic</w:t>
      </w:r>
      <w:proofErr w:type="spellEnd"/>
      <w:r w:rsidRPr="001D6BA5">
        <w:t xml:space="preserve"> and non-</w:t>
      </w:r>
      <w:proofErr w:type="spellStart"/>
      <w:r w:rsidRPr="001D6BA5">
        <w:t>ohmic</w:t>
      </w:r>
      <w:proofErr w:type="spellEnd"/>
      <w:r w:rsidRPr="001D6BA5">
        <w:t xml:space="preserve"> conductor characteristics; using a resistive wire wound and taped around the reservoir of a thermometer to relate wire resistance to current in the wire and temperature of wire </w:t>
      </w:r>
    </w:p>
    <w:p w:rsidR="00C856AB" w:rsidRDefault="00C856AB" w:rsidP="00C856AB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D6BA5">
        <w:lastRenderedPageBreak/>
        <w:t>Aim 7: there are many software and online options for constructing simple and complex circuits quickly to investigate the effect of using different components within a circuit</w:t>
      </w:r>
    </w:p>
    <w:p w:rsidR="00F151DE" w:rsidRPr="00C856AB" w:rsidRDefault="003C45A9" w:rsidP="00C856A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C856AB">
        <w:rPr>
          <w:bCs/>
        </w:rPr>
        <w:t xml:space="preserve">Read </w:t>
      </w:r>
      <w:r w:rsidR="00E62817" w:rsidRPr="00C856AB">
        <w:rPr>
          <w:bCs/>
        </w:rPr>
        <w:t>lesson</w:t>
      </w:r>
      <w:r w:rsidR="006E0788" w:rsidRPr="00C856AB">
        <w:rPr>
          <w:bCs/>
        </w:rPr>
        <w:t xml:space="preserve"> 5-5</w:t>
      </w:r>
      <w:r w:rsidR="00E62817" w:rsidRPr="00C856AB">
        <w:rPr>
          <w:bCs/>
        </w:rPr>
        <w:t xml:space="preserve">, </w:t>
      </w:r>
      <w:r w:rsidR="001D6BA5" w:rsidRPr="00C856AB">
        <w:rPr>
          <w:bCs/>
        </w:rPr>
        <w:t>pg. 207-225, Heating Effect of Electric Currents,</w:t>
      </w:r>
      <w:r w:rsidR="005563C4" w:rsidRPr="00C856AB">
        <w:rPr>
          <w:bCs/>
        </w:rPr>
        <w:t xml:space="preserve"> in your textbook.</w:t>
      </w:r>
    </w:p>
    <w:p w:rsidR="00291AA8" w:rsidRPr="00C856AB" w:rsidRDefault="006E0788" w:rsidP="00C856A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C856AB">
        <w:rPr>
          <w:bCs/>
        </w:rPr>
        <w:t>Write a definition for each of the terms listed below</w:t>
      </w:r>
      <w:r w:rsidR="00291AA8" w:rsidRPr="00C856AB">
        <w:rPr>
          <w:bCs/>
        </w:rPr>
        <w:t>:</w:t>
      </w:r>
    </w:p>
    <w:p w:rsidR="00B61C3F" w:rsidRPr="00B61C3F" w:rsidRDefault="00B61C3F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electric resistance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B61C3F" w:rsidRPr="00B61C3F" w:rsidRDefault="00B61C3F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resistors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B61C3F" w:rsidRPr="00B61C3F" w:rsidRDefault="00B61C3F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Ohm’s Law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B61C3F" w:rsidRPr="00B61C3F" w:rsidRDefault="00B61C3F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non-</w:t>
      </w:r>
      <w:proofErr w:type="spellStart"/>
      <w:r>
        <w:t>ohmic</w:t>
      </w:r>
      <w:proofErr w:type="spellEnd"/>
      <w:r>
        <w:t xml:space="preserve"> device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B61C3F" w:rsidRPr="00B61C3F" w:rsidRDefault="00B61C3F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resistivity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ED3451" w:rsidRPr="00B61C3F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voltage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ED3451" w:rsidRPr="00B61C3F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electric power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EMF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resistors in series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resistors in parallel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ED3451" w:rsidRPr="00B61C3F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Kirchhoff’s current law (</w:t>
      </w:r>
      <w:r w:rsidRPr="00ED3451">
        <w:t xml:space="preserve">Kirchhoff’s </w:t>
      </w:r>
      <w:r>
        <w:t>first</w:t>
      </w:r>
      <w:r w:rsidRPr="00ED3451">
        <w:t xml:space="preserve"> law</w:t>
      </w:r>
      <w:r>
        <w:t>)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ED3451" w:rsidRPr="00B61C3F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lastRenderedPageBreak/>
        <w:t>Kirchhoff’s loop law (</w:t>
      </w:r>
      <w:r w:rsidRPr="00ED3451">
        <w:t xml:space="preserve">Kirchhoff’s </w:t>
      </w:r>
      <w:r>
        <w:t>second</w:t>
      </w:r>
      <w:r w:rsidRPr="00ED3451">
        <w:t xml:space="preserve"> law</w:t>
      </w:r>
      <w:r>
        <w:t>)</w:t>
      </w:r>
      <w:r w:rsidRPr="00B61C3F">
        <w:t xml:space="preserve">  </w:t>
      </w:r>
      <w:r w:rsidRPr="00B61C3F">
        <w:rPr>
          <w:u w:val="single"/>
        </w:rPr>
        <w:t xml:space="preserve">  </w:t>
      </w:r>
      <w:r w:rsidRPr="00B61C3F">
        <w:rPr>
          <w:u w:val="single"/>
        </w:rPr>
        <w:tab/>
      </w:r>
      <w:r w:rsidRPr="00B61C3F"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ammeter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ideal ammeter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voltmeter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ED3451" w:rsidRDefault="00ED3451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ideal voltmeter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246292" w:rsidRDefault="00246292" w:rsidP="00C856AB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Potential Divider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7869FF" w:rsidRPr="00C856AB" w:rsidRDefault="007869FF" w:rsidP="00C856A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C856AB">
        <w:rPr>
          <w:bCs/>
        </w:rPr>
        <w:t>Answers may be typed or neatly printed.  Drawings may be freehand, but try to make use of the ‘Shapes’ or ‘Insert Clipart” functions of MS Word.</w:t>
      </w:r>
      <w:r w:rsidR="00D6559A" w:rsidRPr="00C856AB">
        <w:rPr>
          <w:bCs/>
        </w:rPr>
        <w:t xml:space="preserve">  If you submit this assignment electronically</w:t>
      </w:r>
      <w:r w:rsidR="002206C5" w:rsidRPr="00C856AB">
        <w:rPr>
          <w:bCs/>
        </w:rPr>
        <w:t xml:space="preserve"> to </w:t>
      </w:r>
      <w:r w:rsidR="00987C3F">
        <w:rPr>
          <w:bCs/>
        </w:rPr>
        <w:t>ManageBac</w:t>
      </w:r>
      <w:r w:rsidR="00D6559A" w:rsidRPr="00C856AB">
        <w:rPr>
          <w:bCs/>
        </w:rPr>
        <w:t>, the filename must be in the following format, “</w:t>
      </w:r>
      <w:proofErr w:type="spellStart"/>
      <w:r w:rsidR="00D6559A" w:rsidRPr="00C856AB">
        <w:rPr>
          <w:bCs/>
        </w:rPr>
        <w:t>LastnameFirstinitialPerXReadActX</w:t>
      </w:r>
      <w:proofErr w:type="spellEnd"/>
      <w:r w:rsidR="00D6559A" w:rsidRPr="00C856AB">
        <w:rPr>
          <w:bCs/>
        </w:rPr>
        <w:t>-X”.</w:t>
      </w:r>
    </w:p>
    <w:sectPr w:rsidR="007869FF" w:rsidRPr="00C856AB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C0" w:rsidRDefault="003032C0" w:rsidP="003E5394">
      <w:r>
        <w:separator/>
      </w:r>
    </w:p>
  </w:endnote>
  <w:endnote w:type="continuationSeparator" w:id="0">
    <w:p w:rsidR="003032C0" w:rsidRDefault="003032C0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CE34A3" w:rsidRDefault="003E5394" w:rsidP="00CE34A3">
    <w:pPr>
      <w:pStyle w:val="Footer"/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</w:p>
  <w:p w:rsidR="003E5394" w:rsidRPr="00CE34A3" w:rsidRDefault="00F74731" w:rsidP="00CE34A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CE34A3" w:rsidRPr="00CE34A3">
        <w:rPr>
          <w:b/>
          <w:noProof/>
          <w:sz w:val="16"/>
          <w:szCs w:val="16"/>
        </w:rPr>
        <w:t>Reading Activity 5-2</w:t>
      </w:r>
    </w:fldSimple>
    <w:r w:rsidR="001206BC" w:rsidRPr="00CE34A3">
      <w:rPr>
        <w:b/>
        <w:sz w:val="16"/>
        <w:szCs w:val="16"/>
      </w:rPr>
      <w:tab/>
      <w:t xml:space="preserve">Updated:  </w:t>
    </w:r>
    <w:r w:rsidRPr="00CE34A3">
      <w:rPr>
        <w:b/>
        <w:sz w:val="16"/>
        <w:szCs w:val="16"/>
      </w:rPr>
      <w:fldChar w:fldCharType="begin"/>
    </w:r>
    <w:r w:rsidR="001206BC" w:rsidRPr="00CE34A3">
      <w:rPr>
        <w:b/>
        <w:sz w:val="16"/>
        <w:szCs w:val="16"/>
      </w:rPr>
      <w:instrText xml:space="preserve"> SAVEDATE  \@ "d-MMM-yy"  \* MERGEFORMAT </w:instrText>
    </w:r>
    <w:r w:rsidRPr="00CE34A3">
      <w:rPr>
        <w:b/>
        <w:sz w:val="16"/>
        <w:szCs w:val="16"/>
      </w:rPr>
      <w:fldChar w:fldCharType="separate"/>
    </w:r>
    <w:r w:rsidR="00CE34A3" w:rsidRPr="00CE34A3">
      <w:rPr>
        <w:b/>
        <w:noProof/>
        <w:sz w:val="16"/>
        <w:szCs w:val="16"/>
      </w:rPr>
      <w:t>3-Apr-16</w:t>
    </w:r>
    <w:r w:rsidRPr="00CE34A3">
      <w:rPr>
        <w:b/>
        <w:sz w:val="16"/>
        <w:szCs w:val="16"/>
      </w:rPr>
      <w:fldChar w:fldCharType="end"/>
    </w:r>
    <w:r w:rsidR="003E5394" w:rsidRPr="00CE34A3">
      <w:rPr>
        <w:b/>
        <w:sz w:val="16"/>
        <w:szCs w:val="16"/>
      </w:rPr>
      <w:tab/>
      <w:t xml:space="preserve">Page </w:t>
    </w:r>
    <w:r w:rsidRPr="00CE34A3">
      <w:rPr>
        <w:b/>
        <w:sz w:val="16"/>
        <w:szCs w:val="16"/>
      </w:rPr>
      <w:fldChar w:fldCharType="begin"/>
    </w:r>
    <w:r w:rsidR="003E5394" w:rsidRPr="00CE34A3">
      <w:rPr>
        <w:b/>
        <w:sz w:val="16"/>
        <w:szCs w:val="16"/>
      </w:rPr>
      <w:instrText xml:space="preserve"> PAGE  \* Arabic  \* MERGEFORMAT </w:instrText>
    </w:r>
    <w:r w:rsidRPr="00CE34A3">
      <w:rPr>
        <w:b/>
        <w:sz w:val="16"/>
        <w:szCs w:val="16"/>
      </w:rPr>
      <w:fldChar w:fldCharType="separate"/>
    </w:r>
    <w:r w:rsidR="00987C3F">
      <w:rPr>
        <w:b/>
        <w:noProof/>
        <w:sz w:val="16"/>
        <w:szCs w:val="16"/>
      </w:rPr>
      <w:t>4</w:t>
    </w:r>
    <w:r w:rsidRPr="00CE34A3">
      <w:rPr>
        <w:b/>
        <w:sz w:val="16"/>
        <w:szCs w:val="16"/>
      </w:rPr>
      <w:fldChar w:fldCharType="end"/>
    </w:r>
    <w:r w:rsidR="003E5394" w:rsidRPr="00CE34A3">
      <w:rPr>
        <w:b/>
        <w:sz w:val="16"/>
        <w:szCs w:val="16"/>
      </w:rPr>
      <w:t xml:space="preserve"> of </w:t>
    </w:r>
    <w:fldSimple w:instr=" NUMPAGES  \* Arabic  \* MERGEFORMAT ">
      <w:r w:rsidR="00987C3F">
        <w:rPr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C0" w:rsidRDefault="003032C0" w:rsidP="003E5394">
      <w:r>
        <w:separator/>
      </w:r>
    </w:p>
  </w:footnote>
  <w:footnote w:type="continuationSeparator" w:id="0">
    <w:p w:rsidR="003032C0" w:rsidRDefault="003032C0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607F5"/>
    <w:multiLevelType w:val="hybridMultilevel"/>
    <w:tmpl w:val="619DD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231B83"/>
    <w:multiLevelType w:val="multilevel"/>
    <w:tmpl w:val="04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06785D"/>
    <w:multiLevelType w:val="multilevel"/>
    <w:tmpl w:val="937EC97E"/>
    <w:numStyleLink w:val="OverheadNotes"/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125F4"/>
    <w:multiLevelType w:val="multilevel"/>
    <w:tmpl w:val="B892521C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9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>
    <w:nsid w:val="5F88323A"/>
    <w:multiLevelType w:val="multilevel"/>
    <w:tmpl w:val="937EC97E"/>
    <w:numStyleLink w:val="OverheadNotes"/>
  </w:abstractNum>
  <w:abstractNum w:abstractNumId="22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635424F"/>
    <w:multiLevelType w:val="multilevel"/>
    <w:tmpl w:val="0409001F"/>
    <w:numStyleLink w:val="Style1"/>
  </w:abstractNum>
  <w:abstractNum w:abstractNumId="25">
    <w:nsid w:val="68F36DFE"/>
    <w:multiLevelType w:val="hybridMultilevel"/>
    <w:tmpl w:val="F51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7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4"/>
  </w:num>
  <w:num w:numId="10">
    <w:abstractNumId w:val="22"/>
  </w:num>
  <w:num w:numId="11">
    <w:abstractNumId w:val="12"/>
  </w:num>
  <w:num w:numId="12">
    <w:abstractNumId w:val="16"/>
  </w:num>
  <w:num w:numId="13">
    <w:abstractNumId w:val="11"/>
  </w:num>
  <w:num w:numId="14">
    <w:abstractNumId w:val="26"/>
  </w:num>
  <w:num w:numId="15">
    <w:abstractNumId w:val="20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4"/>
  </w:num>
  <w:num w:numId="24">
    <w:abstractNumId w:val="8"/>
  </w:num>
  <w:num w:numId="25">
    <w:abstractNumId w:val="9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48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43854"/>
    <w:rsid w:val="00066626"/>
    <w:rsid w:val="0007503D"/>
    <w:rsid w:val="00090D9B"/>
    <w:rsid w:val="000958ED"/>
    <w:rsid w:val="000A5FBA"/>
    <w:rsid w:val="000A69DC"/>
    <w:rsid w:val="000C6E20"/>
    <w:rsid w:val="000D17D0"/>
    <w:rsid w:val="000E77E3"/>
    <w:rsid w:val="000F0F8A"/>
    <w:rsid w:val="0010536A"/>
    <w:rsid w:val="001206BC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C35F4"/>
    <w:rsid w:val="001D6BA5"/>
    <w:rsid w:val="001E14F2"/>
    <w:rsid w:val="001F08CB"/>
    <w:rsid w:val="001F43F0"/>
    <w:rsid w:val="001F6F33"/>
    <w:rsid w:val="002206C5"/>
    <w:rsid w:val="00222A42"/>
    <w:rsid w:val="00223756"/>
    <w:rsid w:val="00226CBD"/>
    <w:rsid w:val="00227905"/>
    <w:rsid w:val="00246292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032C0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26BDB"/>
    <w:rsid w:val="0043349C"/>
    <w:rsid w:val="00460C96"/>
    <w:rsid w:val="00462125"/>
    <w:rsid w:val="00482D7C"/>
    <w:rsid w:val="00493DEE"/>
    <w:rsid w:val="004A1861"/>
    <w:rsid w:val="004A1F03"/>
    <w:rsid w:val="004A3876"/>
    <w:rsid w:val="004B447B"/>
    <w:rsid w:val="004C4FAC"/>
    <w:rsid w:val="004C551A"/>
    <w:rsid w:val="004E012E"/>
    <w:rsid w:val="004E25E5"/>
    <w:rsid w:val="004F6BE6"/>
    <w:rsid w:val="00512240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C5BAA"/>
    <w:rsid w:val="005D6CCF"/>
    <w:rsid w:val="005E5949"/>
    <w:rsid w:val="005F6B56"/>
    <w:rsid w:val="005F7D1D"/>
    <w:rsid w:val="00611462"/>
    <w:rsid w:val="00621175"/>
    <w:rsid w:val="0062619D"/>
    <w:rsid w:val="0063069B"/>
    <w:rsid w:val="00631F03"/>
    <w:rsid w:val="006336FE"/>
    <w:rsid w:val="006415A6"/>
    <w:rsid w:val="00641F62"/>
    <w:rsid w:val="00661E50"/>
    <w:rsid w:val="0066283F"/>
    <w:rsid w:val="00680868"/>
    <w:rsid w:val="00692B19"/>
    <w:rsid w:val="00697E88"/>
    <w:rsid w:val="006B6E73"/>
    <w:rsid w:val="006C2BC5"/>
    <w:rsid w:val="006E0788"/>
    <w:rsid w:val="00706413"/>
    <w:rsid w:val="007130DD"/>
    <w:rsid w:val="007153F0"/>
    <w:rsid w:val="00741304"/>
    <w:rsid w:val="00744F26"/>
    <w:rsid w:val="00754D75"/>
    <w:rsid w:val="007646CC"/>
    <w:rsid w:val="0076663B"/>
    <w:rsid w:val="007869FF"/>
    <w:rsid w:val="007873B4"/>
    <w:rsid w:val="007A5F66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A4E81"/>
    <w:rsid w:val="008B39A6"/>
    <w:rsid w:val="008B6556"/>
    <w:rsid w:val="008E3684"/>
    <w:rsid w:val="008E5A4F"/>
    <w:rsid w:val="0091454B"/>
    <w:rsid w:val="009242BA"/>
    <w:rsid w:val="00962CE2"/>
    <w:rsid w:val="00967698"/>
    <w:rsid w:val="00987C3F"/>
    <w:rsid w:val="009A111C"/>
    <w:rsid w:val="009C10A6"/>
    <w:rsid w:val="009D568A"/>
    <w:rsid w:val="009D6544"/>
    <w:rsid w:val="009E3661"/>
    <w:rsid w:val="009F1B1A"/>
    <w:rsid w:val="00A10B8D"/>
    <w:rsid w:val="00A110D9"/>
    <w:rsid w:val="00A117E7"/>
    <w:rsid w:val="00A277F2"/>
    <w:rsid w:val="00A37EC6"/>
    <w:rsid w:val="00A70861"/>
    <w:rsid w:val="00A7138F"/>
    <w:rsid w:val="00A800A8"/>
    <w:rsid w:val="00A81FB7"/>
    <w:rsid w:val="00A947BB"/>
    <w:rsid w:val="00A954AE"/>
    <w:rsid w:val="00A95717"/>
    <w:rsid w:val="00AA274C"/>
    <w:rsid w:val="00AA78FC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61C3F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61B17"/>
    <w:rsid w:val="00C62FAC"/>
    <w:rsid w:val="00C65F60"/>
    <w:rsid w:val="00C81B1F"/>
    <w:rsid w:val="00C856AB"/>
    <w:rsid w:val="00C87540"/>
    <w:rsid w:val="00C90C16"/>
    <w:rsid w:val="00CB22A3"/>
    <w:rsid w:val="00CB242D"/>
    <w:rsid w:val="00CE34A3"/>
    <w:rsid w:val="00CE37B9"/>
    <w:rsid w:val="00CE5232"/>
    <w:rsid w:val="00CF203E"/>
    <w:rsid w:val="00D03CDF"/>
    <w:rsid w:val="00D15736"/>
    <w:rsid w:val="00D2124F"/>
    <w:rsid w:val="00D329B1"/>
    <w:rsid w:val="00D4450B"/>
    <w:rsid w:val="00D479F2"/>
    <w:rsid w:val="00D61A47"/>
    <w:rsid w:val="00D649C7"/>
    <w:rsid w:val="00D6559A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2817"/>
    <w:rsid w:val="00E631EE"/>
    <w:rsid w:val="00E66F91"/>
    <w:rsid w:val="00E70FD2"/>
    <w:rsid w:val="00E716A3"/>
    <w:rsid w:val="00E92BCF"/>
    <w:rsid w:val="00E93831"/>
    <w:rsid w:val="00EB5374"/>
    <w:rsid w:val="00ED1178"/>
    <w:rsid w:val="00ED3451"/>
    <w:rsid w:val="00ED6D31"/>
    <w:rsid w:val="00ED7182"/>
    <w:rsid w:val="00F151DE"/>
    <w:rsid w:val="00F23CEA"/>
    <w:rsid w:val="00F34CE7"/>
    <w:rsid w:val="00F34E7D"/>
    <w:rsid w:val="00F42A7C"/>
    <w:rsid w:val="00F45808"/>
    <w:rsid w:val="00F5767D"/>
    <w:rsid w:val="00F62DB7"/>
    <w:rsid w:val="00F6585E"/>
    <w:rsid w:val="00F7340A"/>
    <w:rsid w:val="00F74731"/>
    <w:rsid w:val="00F84BE0"/>
    <w:rsid w:val="00F94A4B"/>
    <w:rsid w:val="00FC450D"/>
    <w:rsid w:val="00FD11C7"/>
    <w:rsid w:val="00FE1C18"/>
    <w:rsid w:val="00FE51BF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  <w:style w:type="numbering" w:customStyle="1" w:styleId="Style1">
    <w:name w:val="Style1"/>
    <w:uiPriority w:val="99"/>
    <w:rsid w:val="00E62817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D952-4C7C-4223-BC80-6527A58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Kyle Smith</cp:lastModifiedBy>
  <cp:revision>10</cp:revision>
  <cp:lastPrinted>2013-09-23T21:03:00Z</cp:lastPrinted>
  <dcterms:created xsi:type="dcterms:W3CDTF">2015-04-14T15:42:00Z</dcterms:created>
  <dcterms:modified xsi:type="dcterms:W3CDTF">2016-04-04T01:34:00Z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