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151DE" w:rsidRDefault="00EF5554" w:rsidP="00385437">
      <w:pPr>
        <w:pStyle w:val="Header"/>
        <w:tabs>
          <w:tab w:val="clear" w:pos="4320"/>
        </w:tabs>
        <w:ind w:left="4320"/>
        <w:jc w:val="center"/>
        <w:rPr>
          <w:rFonts w:ascii="Viner Hand ITC" w:hAnsi="Viner Hand ITC"/>
          <w:b/>
          <w:i/>
          <w:smallCaps/>
          <w:shadow/>
          <w:sz w:val="44"/>
          <w:szCs w:val="44"/>
        </w:rPr>
      </w:pPr>
      <w:r>
        <w:rPr>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F5554" w:rsidRPr="00385437" w:rsidRDefault="00EF5554" w:rsidP="00E61CC7">
                  <w:pPr>
                    <w:pStyle w:val="Header"/>
                    <w:rPr>
                      <w:b/>
                      <w:i/>
                      <w:smallCaps/>
                      <w:shadow/>
                      <w:sz w:val="20"/>
                      <w:szCs w:val="20"/>
                    </w:rPr>
                  </w:pPr>
                  <w:r w:rsidRPr="00385437">
                    <w:rPr>
                      <w:b/>
                      <w:i/>
                      <w:smallCaps/>
                      <w:shadow/>
                      <w:sz w:val="20"/>
                      <w:szCs w:val="20"/>
                    </w:rPr>
                    <w:t>IB Physics</w:t>
                  </w:r>
                </w:p>
                <w:p w:rsidR="00EF5554" w:rsidRDefault="00EF5554" w:rsidP="00385437">
                  <w:pPr>
                    <w:rPr>
                      <w:sz w:val="20"/>
                      <w:szCs w:val="20"/>
                    </w:rPr>
                  </w:pPr>
                </w:p>
                <w:p w:rsidR="00EF5554" w:rsidRDefault="00EF5554" w:rsidP="00385437">
                  <w:pPr>
                    <w:rPr>
                      <w:sz w:val="20"/>
                      <w:szCs w:val="20"/>
                    </w:rPr>
                  </w:pPr>
                  <w:r>
                    <w:rPr>
                      <w:sz w:val="20"/>
                      <w:szCs w:val="20"/>
                    </w:rPr>
                    <w:t>Name:  __________________________________</w:t>
                  </w:r>
                </w:p>
                <w:p w:rsidR="00EF5554" w:rsidRDefault="00EF5554" w:rsidP="00385437">
                  <w:pPr>
                    <w:rPr>
                      <w:sz w:val="20"/>
                      <w:szCs w:val="20"/>
                    </w:rPr>
                  </w:pPr>
                </w:p>
                <w:p w:rsidR="00EF5554" w:rsidRDefault="00EF5554" w:rsidP="00385437">
                  <w:pPr>
                    <w:rPr>
                      <w:sz w:val="20"/>
                      <w:szCs w:val="20"/>
                    </w:rPr>
                  </w:pPr>
                  <w:r>
                    <w:rPr>
                      <w:sz w:val="20"/>
                      <w:szCs w:val="20"/>
                    </w:rPr>
                    <w:t>Period:  ________ Date:  ___________________</w:t>
                  </w:r>
                </w:p>
              </w:txbxContent>
            </v:textbox>
          </v:shape>
        </w:pict>
      </w:r>
      <w:r w:rsidR="00120A32" w:rsidRPr="00F151DE">
        <w:rPr>
          <w:rFonts w:ascii="Viner Hand ITC" w:hAnsi="Viner Hand ITC"/>
          <w:b/>
          <w:i/>
          <w:smallCaps/>
          <w:shadow/>
          <w:sz w:val="44"/>
          <w:szCs w:val="44"/>
        </w:rPr>
        <w:t>Devil</w:t>
      </w:r>
      <w:r w:rsidR="00385437" w:rsidRPr="00F151DE">
        <w:rPr>
          <w:rFonts w:ascii="Viner Hand ITC" w:hAnsi="Viner Hand ITC"/>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8" o:title="" cropright="841f"/>
          </v:shape>
          <o:OLEObject Type="Embed" ProgID="Imaging.Document" ShapeID="_x0000_i1025" DrawAspect="Content" ObjectID="_1507973215" r:id="rId9"/>
        </w:object>
      </w:r>
      <w:r w:rsidR="00120A32" w:rsidRPr="00F151DE">
        <w:rPr>
          <w:rFonts w:ascii="Viner Hand ITC" w:hAnsi="Viner Hand ITC"/>
          <w:b/>
          <w:i/>
          <w:smallCaps/>
          <w:shadow/>
          <w:sz w:val="44"/>
          <w:szCs w:val="44"/>
        </w:rPr>
        <w:t>Physics</w:t>
      </w:r>
    </w:p>
    <w:p w:rsidR="00FE1C18" w:rsidRDefault="00FE1C18" w:rsidP="00385437">
      <w:pPr>
        <w:pStyle w:val="Header"/>
        <w:tabs>
          <w:tab w:val="clear" w:pos="4320"/>
        </w:tabs>
        <w:ind w:left="4320"/>
        <w:jc w:val="center"/>
        <w:rPr>
          <w:rFonts w:ascii="Viner Hand ITC" w:hAnsi="Viner Hand ITC"/>
          <w:b/>
          <w:i/>
          <w:smallCaps/>
          <w:shadow/>
          <w:sz w:val="44"/>
          <w:szCs w:val="44"/>
        </w:rPr>
      </w:pPr>
      <w:r w:rsidRPr="00F151DE">
        <w:rPr>
          <w:rFonts w:ascii="Viner Hand ITC" w:hAnsi="Viner Hand ITC"/>
          <w:b/>
          <w:i/>
          <w:smallCaps/>
          <w:shadow/>
          <w:sz w:val="44"/>
          <w:szCs w:val="44"/>
        </w:rPr>
        <w:t>Ba</w:t>
      </w:r>
      <w:r w:rsidR="006C2BC5" w:rsidRPr="00F151DE">
        <w:rPr>
          <w:rFonts w:ascii="Viner Hand ITC" w:hAnsi="Viner Hand ITC"/>
          <w:b/>
          <w:i/>
          <w:smallCaps/>
          <w:shadow/>
          <w:sz w:val="44"/>
          <w:szCs w:val="44"/>
        </w:rPr>
        <w:t>d</w:t>
      </w:r>
      <w:r w:rsidRPr="00F151DE">
        <w:rPr>
          <w:rFonts w:ascii="Viner Hand ITC" w:hAnsi="Viner Hand ITC"/>
          <w:b/>
          <w:i/>
          <w:smallCaps/>
          <w:shadow/>
          <w:sz w:val="44"/>
          <w:szCs w:val="44"/>
        </w:rPr>
        <w:t>dest Class on Campus</w:t>
      </w:r>
    </w:p>
    <w:p w:rsidR="00C00B2F" w:rsidRDefault="003747B3" w:rsidP="00493DEE">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RADIOACTIVE DECAY IN THE CLOSET</w:t>
      </w:r>
    </w:p>
    <w:p w:rsidR="00E74930" w:rsidRPr="00A16B2C" w:rsidRDefault="00C00B2F" w:rsidP="00493DEE">
      <w:pPr>
        <w:pBdr>
          <w:top w:val="single" w:sz="24" w:space="1" w:color="auto"/>
          <w:left w:val="single" w:sz="24" w:space="4" w:color="auto"/>
          <w:bottom w:val="single" w:sz="24" w:space="1" w:color="auto"/>
          <w:right w:val="single" w:sz="24" w:space="4" w:color="auto"/>
        </w:pBdr>
        <w:jc w:val="center"/>
        <w:rPr>
          <w:b/>
          <w:color w:val="000000" w:themeColor="text1"/>
          <w:sz w:val="28"/>
          <w:szCs w:val="28"/>
        </w:rPr>
      </w:pPr>
      <w:r w:rsidRPr="00A16B2C">
        <w:rPr>
          <w:b/>
          <w:color w:val="000000" w:themeColor="text1"/>
          <w:sz w:val="28"/>
          <w:szCs w:val="28"/>
        </w:rPr>
        <w:t xml:space="preserve">20 pts, Due: </w:t>
      </w:r>
      <w:r w:rsidR="009C68A5" w:rsidRPr="00A16B2C">
        <w:rPr>
          <w:b/>
          <w:color w:val="000000" w:themeColor="text1"/>
          <w:sz w:val="28"/>
          <w:szCs w:val="28"/>
        </w:rPr>
        <w:t xml:space="preserve"> </w:t>
      </w:r>
      <w:r w:rsidR="00A16B2C" w:rsidRPr="00A16B2C">
        <w:rPr>
          <w:b/>
          <w:color w:val="000000" w:themeColor="text1"/>
          <w:sz w:val="28"/>
          <w:szCs w:val="28"/>
        </w:rPr>
        <w:t>Nov 9</w:t>
      </w:r>
    </w:p>
    <w:p w:rsidR="00F151DE" w:rsidRPr="008340AF" w:rsidRDefault="008340AF" w:rsidP="00F151DE">
      <w:pPr>
        <w:spacing w:after="120"/>
        <w:rPr>
          <w:b/>
        </w:rPr>
      </w:pPr>
      <w:r w:rsidRPr="008340AF">
        <w:rPr>
          <w:b/>
        </w:rPr>
        <w:t xml:space="preserve">NOTE:  </w:t>
      </w:r>
      <w:r w:rsidRPr="008340AF">
        <w:rPr>
          <w:b/>
          <w:i/>
        </w:rPr>
        <w:t>You will need a c</w:t>
      </w:r>
      <w:bookmarkStart w:id="0" w:name="_GoBack"/>
      <w:bookmarkEnd w:id="0"/>
      <w:r w:rsidRPr="008340AF">
        <w:rPr>
          <w:b/>
          <w:i/>
        </w:rPr>
        <w:t>opy of the old Tsokos book to complete this lab.  Make sure you pick one up!!!</w:t>
      </w:r>
    </w:p>
    <w:p w:rsidR="003747B3" w:rsidRDefault="003747B3" w:rsidP="008340AF">
      <w:pPr>
        <w:spacing w:after="120"/>
        <w:jc w:val="both"/>
      </w:pPr>
      <w:r w:rsidRPr="003747B3">
        <w:rPr>
          <w:b/>
        </w:rPr>
        <w:t>SITUATION</w:t>
      </w:r>
      <w:r>
        <w:t>:  A student brought a water pistol to school to harass a friend who constantly falls asleep in math class.  When he attempts to use it, a first-year math teacher</w:t>
      </w:r>
      <w:r w:rsidR="000C7328">
        <w:t xml:space="preserve"> overreacts and</w:t>
      </w:r>
      <w:r>
        <w:t xml:space="preserve"> orders a school</w:t>
      </w:r>
      <w:r w:rsidR="000C7328">
        <w:t>-wide</w:t>
      </w:r>
      <w:r>
        <w:t xml:space="preserve"> lock-down.  When we get the word, we dutifully cram ourselves into the storage room.  </w:t>
      </w:r>
      <w:r w:rsidR="008340AF">
        <w:t>Ross</w:t>
      </w:r>
      <w:r>
        <w:t xml:space="preserve">, however, forgets the lockdown instructions given at the beginning of the year and fails to bring his </w:t>
      </w:r>
      <w:r w:rsidR="003B1F77">
        <w:t>snacks</w:t>
      </w:r>
      <w:r>
        <w:t xml:space="preserve"> with him.  Within 15 minutes of the start of the lockdown, </w:t>
      </w:r>
      <w:r w:rsidR="008340AF">
        <w:t>Ross</w:t>
      </w:r>
      <w:r>
        <w:t xml:space="preserve"> exceeds his maximum time of 23 minutes between snacks and starts opening jars in the c</w:t>
      </w:r>
      <w:r w:rsidR="000C7328">
        <w:t>loset.  One of the jars he opens</w:t>
      </w:r>
      <w:r>
        <w:t xml:space="preserve"> contains radioactive sample</w:t>
      </w:r>
      <w:r w:rsidR="00A021DE">
        <w:t>s</w:t>
      </w:r>
      <w:r>
        <w:t xml:space="preserve"> that emits </w:t>
      </w:r>
      <w:r w:rsidR="00242FDE">
        <w:t xml:space="preserve">beta </w:t>
      </w:r>
      <w:r>
        <w:t xml:space="preserve">particles and </w:t>
      </w:r>
      <w:r w:rsidR="00D118C1">
        <w:t>two</w:t>
      </w:r>
      <w:r>
        <w:t xml:space="preserve"> that emit </w:t>
      </w:r>
      <w:r w:rsidR="00242FDE">
        <w:t xml:space="preserve">alpha </w:t>
      </w:r>
      <w:r>
        <w:t xml:space="preserve">particles.  The lockdown ends up taking two hours </w:t>
      </w:r>
      <w:r w:rsidR="003B1F77">
        <w:t xml:space="preserve">and 15 minutes </w:t>
      </w:r>
      <w:r>
        <w:t xml:space="preserve">to complete.  </w:t>
      </w:r>
    </w:p>
    <w:p w:rsidR="003747B3" w:rsidRDefault="003747B3" w:rsidP="008340AF">
      <w:pPr>
        <w:spacing w:after="120"/>
        <w:jc w:val="both"/>
      </w:pPr>
      <w:r>
        <w:t xml:space="preserve">Your job is to test the samples and determine if the 2-hour exposure was harmful using the chart provided on the class website.  The teacher will use a Vernier radiation detection probe to make a 2-minute count </w:t>
      </w:r>
      <w:r w:rsidR="00FE0875">
        <w:t xml:space="preserve">of the sample emissions.  Copy the data, extrapolate the 2-minute data to a 2-hour exposure, convert the exposure to </w:t>
      </w:r>
      <w:r w:rsidR="008340AF">
        <w:t>Sieverts</w:t>
      </w:r>
      <w:r w:rsidR="0067487A">
        <w:t xml:space="preserve"> (</w:t>
      </w:r>
      <w:r w:rsidR="008340AF">
        <w:t xml:space="preserve">old </w:t>
      </w:r>
      <w:r w:rsidR="0067487A">
        <w:t>Tsokos pg. 712-715)</w:t>
      </w:r>
      <w:r w:rsidR="00FE0875">
        <w:t>, and compare to the chart posted on the class website.</w:t>
      </w:r>
      <w:r w:rsidR="00E43B6F">
        <w:t xml:space="preserve">  Use the total effects of exposure to all three samples.</w:t>
      </w:r>
    </w:p>
    <w:p w:rsidR="00EC2300" w:rsidRDefault="00EC2300" w:rsidP="00F151DE">
      <w:pPr>
        <w:spacing w:after="120"/>
      </w:pPr>
    </w:p>
    <w:p w:rsidR="00EC2300" w:rsidRPr="00EC2300" w:rsidRDefault="00EC2300" w:rsidP="00F151DE">
      <w:pPr>
        <w:spacing w:after="120"/>
        <w:rPr>
          <w:b/>
          <w:sz w:val="32"/>
          <w:szCs w:val="32"/>
          <w:u w:val="single"/>
        </w:rPr>
      </w:pPr>
      <w:r w:rsidRPr="00EC2300">
        <w:rPr>
          <w:b/>
          <w:sz w:val="32"/>
          <w:szCs w:val="32"/>
          <w:u w:val="single"/>
        </w:rPr>
        <w:t>DATA COLLECTION:</w:t>
      </w:r>
    </w:p>
    <w:p w:rsidR="00EC2300" w:rsidRDefault="00EC2300" w:rsidP="00F151DE">
      <w:pPr>
        <w:spacing w:after="120"/>
      </w:pPr>
    </w:p>
    <w:p w:rsidR="008835B7" w:rsidRPr="00C00B2F" w:rsidRDefault="008835B7" w:rsidP="008835B7">
      <w:pPr>
        <w:spacing w:after="120"/>
        <w:rPr>
          <w:b/>
        </w:rPr>
      </w:pPr>
      <w:r>
        <w:rPr>
          <w:b/>
        </w:rPr>
        <w:t>Radiation</w:t>
      </w:r>
      <w:r w:rsidRPr="00C00B2F">
        <w:rPr>
          <w:b/>
        </w:rPr>
        <w:t xml:space="preserve"> Data:</w:t>
      </w:r>
    </w:p>
    <w:tbl>
      <w:tblPr>
        <w:tblStyle w:val="TableGrid"/>
        <w:tblW w:w="0" w:type="auto"/>
        <w:tblLook w:val="04A0" w:firstRow="1" w:lastRow="0" w:firstColumn="1" w:lastColumn="0" w:noHBand="0" w:noVBand="1"/>
      </w:tblPr>
      <w:tblGrid>
        <w:gridCol w:w="2682"/>
        <w:gridCol w:w="2682"/>
        <w:gridCol w:w="2682"/>
        <w:gridCol w:w="2682"/>
      </w:tblGrid>
      <w:tr w:rsidR="008835B7" w:rsidRPr="00E43B6F" w:rsidTr="0094524A">
        <w:tc>
          <w:tcPr>
            <w:tcW w:w="2682" w:type="dxa"/>
          </w:tcPr>
          <w:p w:rsidR="008835B7" w:rsidRPr="00E43B6F" w:rsidRDefault="008835B7" w:rsidP="0094524A">
            <w:pPr>
              <w:tabs>
                <w:tab w:val="right" w:pos="10512"/>
              </w:tabs>
              <w:jc w:val="center"/>
              <w:rPr>
                <w:b/>
              </w:rPr>
            </w:pPr>
            <w:r w:rsidRPr="00E43B6F">
              <w:rPr>
                <w:b/>
              </w:rPr>
              <w:t>Time</w:t>
            </w:r>
            <w:r>
              <w:rPr>
                <w:b/>
              </w:rPr>
              <w:t xml:space="preserve"> (s)</w:t>
            </w:r>
          </w:p>
        </w:tc>
        <w:tc>
          <w:tcPr>
            <w:tcW w:w="2682" w:type="dxa"/>
          </w:tcPr>
          <w:p w:rsidR="008835B7" w:rsidRPr="00E43B6F" w:rsidRDefault="008835B7" w:rsidP="0094524A">
            <w:pPr>
              <w:tabs>
                <w:tab w:val="right" w:pos="10512"/>
              </w:tabs>
              <w:jc w:val="center"/>
              <w:rPr>
                <w:b/>
              </w:rPr>
            </w:pPr>
            <w:r w:rsidRPr="00E43B6F">
              <w:rPr>
                <w:b/>
              </w:rPr>
              <w:t xml:space="preserve">Beta </w:t>
            </w:r>
            <w:r>
              <w:rPr>
                <w:b/>
              </w:rPr>
              <w:t>(count)</w:t>
            </w:r>
          </w:p>
        </w:tc>
        <w:tc>
          <w:tcPr>
            <w:tcW w:w="2682" w:type="dxa"/>
          </w:tcPr>
          <w:p w:rsidR="008835B7" w:rsidRPr="00E43B6F" w:rsidRDefault="008835B7" w:rsidP="0094524A">
            <w:pPr>
              <w:tabs>
                <w:tab w:val="right" w:pos="10512"/>
              </w:tabs>
              <w:jc w:val="center"/>
              <w:rPr>
                <w:b/>
              </w:rPr>
            </w:pPr>
            <w:r w:rsidRPr="00E43B6F">
              <w:rPr>
                <w:b/>
              </w:rPr>
              <w:t>Alpha</w:t>
            </w:r>
            <w:r>
              <w:rPr>
                <w:b/>
              </w:rPr>
              <w:t>-1 (count)</w:t>
            </w:r>
          </w:p>
        </w:tc>
        <w:tc>
          <w:tcPr>
            <w:tcW w:w="2682" w:type="dxa"/>
          </w:tcPr>
          <w:p w:rsidR="008835B7" w:rsidRPr="00E43B6F" w:rsidRDefault="008835B7" w:rsidP="0094524A">
            <w:pPr>
              <w:tabs>
                <w:tab w:val="right" w:pos="10512"/>
              </w:tabs>
              <w:jc w:val="center"/>
              <w:rPr>
                <w:b/>
              </w:rPr>
            </w:pPr>
            <w:r w:rsidRPr="00E43B6F">
              <w:rPr>
                <w:b/>
              </w:rPr>
              <w:t>Alpha</w:t>
            </w:r>
            <w:r>
              <w:rPr>
                <w:b/>
              </w:rPr>
              <w:t>-2 (count)</w:t>
            </w:r>
          </w:p>
        </w:tc>
      </w:tr>
      <w:tr w:rsidR="009F19C4" w:rsidTr="00EF5554">
        <w:tc>
          <w:tcPr>
            <w:tcW w:w="2682" w:type="dxa"/>
          </w:tcPr>
          <w:p w:rsidR="009F19C4" w:rsidRDefault="009F19C4" w:rsidP="0094524A">
            <w:pPr>
              <w:tabs>
                <w:tab w:val="right" w:pos="10512"/>
              </w:tabs>
              <w:jc w:val="center"/>
            </w:pPr>
            <w:r>
              <w:t>10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20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30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40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50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60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70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80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90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100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110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Default="009F19C4" w:rsidP="0094524A">
            <w:pPr>
              <w:tabs>
                <w:tab w:val="right" w:pos="10512"/>
              </w:tabs>
              <w:jc w:val="center"/>
            </w:pPr>
            <w:r>
              <w:t>120</w:t>
            </w: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c>
          <w:tcPr>
            <w:tcW w:w="2682" w:type="dxa"/>
            <w:vAlign w:val="bottom"/>
          </w:tcPr>
          <w:p w:rsidR="009F19C4" w:rsidRPr="009F19C4" w:rsidRDefault="009F19C4" w:rsidP="00EF5554">
            <w:pPr>
              <w:jc w:val="center"/>
              <w:rPr>
                <w:b/>
                <w:color w:val="FF0000"/>
              </w:rPr>
            </w:pPr>
          </w:p>
        </w:tc>
      </w:tr>
      <w:tr w:rsidR="009F19C4" w:rsidTr="00EF5554">
        <w:tc>
          <w:tcPr>
            <w:tcW w:w="2682" w:type="dxa"/>
          </w:tcPr>
          <w:p w:rsidR="009F19C4" w:rsidRPr="008835B7" w:rsidRDefault="009F19C4" w:rsidP="0094524A">
            <w:pPr>
              <w:tabs>
                <w:tab w:val="right" w:pos="10512"/>
              </w:tabs>
              <w:jc w:val="center"/>
              <w:rPr>
                <w:b/>
              </w:rPr>
            </w:pPr>
            <w:r w:rsidRPr="008835B7">
              <w:rPr>
                <w:b/>
              </w:rPr>
              <w:t>TOTAL</w:t>
            </w:r>
          </w:p>
        </w:tc>
        <w:tc>
          <w:tcPr>
            <w:tcW w:w="2682" w:type="dxa"/>
            <w:vAlign w:val="bottom"/>
          </w:tcPr>
          <w:p w:rsidR="009F19C4" w:rsidRPr="009F19C4" w:rsidRDefault="009F19C4" w:rsidP="00EF5554">
            <w:pPr>
              <w:jc w:val="center"/>
              <w:rPr>
                <w:b/>
                <w:bCs/>
                <w:color w:val="FF0000"/>
              </w:rPr>
            </w:pPr>
          </w:p>
        </w:tc>
        <w:tc>
          <w:tcPr>
            <w:tcW w:w="2682" w:type="dxa"/>
            <w:vAlign w:val="bottom"/>
          </w:tcPr>
          <w:p w:rsidR="009F19C4" w:rsidRPr="009F19C4" w:rsidRDefault="009F19C4" w:rsidP="00EF5554">
            <w:pPr>
              <w:jc w:val="center"/>
              <w:rPr>
                <w:b/>
                <w:bCs/>
                <w:color w:val="FF0000"/>
              </w:rPr>
            </w:pPr>
          </w:p>
        </w:tc>
        <w:tc>
          <w:tcPr>
            <w:tcW w:w="2682" w:type="dxa"/>
            <w:vAlign w:val="bottom"/>
          </w:tcPr>
          <w:p w:rsidR="009F19C4" w:rsidRPr="009F19C4" w:rsidRDefault="009F19C4" w:rsidP="00EF5554">
            <w:pPr>
              <w:jc w:val="center"/>
              <w:rPr>
                <w:b/>
                <w:bCs/>
                <w:color w:val="FF0000"/>
              </w:rPr>
            </w:pPr>
          </w:p>
        </w:tc>
      </w:tr>
    </w:tbl>
    <w:p w:rsidR="0067487A" w:rsidRDefault="0067487A">
      <w:r>
        <w:br w:type="page"/>
      </w:r>
    </w:p>
    <w:p w:rsidR="00EC2300" w:rsidRPr="00EC2300" w:rsidRDefault="00EC2300" w:rsidP="00EC2300">
      <w:pPr>
        <w:spacing w:after="120"/>
        <w:rPr>
          <w:b/>
          <w:sz w:val="32"/>
          <w:szCs w:val="32"/>
          <w:u w:val="single"/>
        </w:rPr>
      </w:pPr>
      <w:r>
        <w:rPr>
          <w:b/>
          <w:sz w:val="32"/>
          <w:szCs w:val="32"/>
          <w:u w:val="single"/>
        </w:rPr>
        <w:lastRenderedPageBreak/>
        <w:t>PART A</w:t>
      </w:r>
      <w:r w:rsidRPr="00EC2300">
        <w:rPr>
          <w:b/>
          <w:sz w:val="32"/>
          <w:szCs w:val="32"/>
          <w:u w:val="single"/>
        </w:rPr>
        <w:t>:</w:t>
      </w:r>
    </w:p>
    <w:p w:rsidR="00A021DE" w:rsidRDefault="00A021DE" w:rsidP="00A021DE">
      <w:pPr>
        <w:pBdr>
          <w:top w:val="dashDotStroked" w:sz="24" w:space="1" w:color="auto"/>
          <w:left w:val="dashDotStroked" w:sz="24" w:space="4" w:color="auto"/>
          <w:bottom w:val="dashDotStroked" w:sz="24" w:space="1" w:color="auto"/>
          <w:right w:val="dashDotStroked" w:sz="24" w:space="4" w:color="auto"/>
        </w:pBdr>
        <w:spacing w:after="360"/>
        <w:jc w:val="both"/>
        <w:rPr>
          <w:b/>
          <w:i/>
          <w:sz w:val="32"/>
          <w:szCs w:val="32"/>
        </w:rPr>
      </w:pPr>
      <w:r w:rsidRPr="00D118C1">
        <w:rPr>
          <w:b/>
          <w:i/>
          <w:sz w:val="32"/>
          <w:szCs w:val="32"/>
        </w:rPr>
        <w:t xml:space="preserve">Note:  </w:t>
      </w:r>
      <w:r>
        <w:rPr>
          <w:b/>
          <w:i/>
          <w:sz w:val="32"/>
          <w:szCs w:val="32"/>
        </w:rPr>
        <w:t>From this point forward, d</w:t>
      </w:r>
      <w:r w:rsidRPr="00D118C1">
        <w:rPr>
          <w:b/>
          <w:i/>
          <w:sz w:val="32"/>
          <w:szCs w:val="32"/>
        </w:rPr>
        <w:t>o not round any numbers or apply the rules for significant figures.  The amounts we are dealing with are very small and all decimal places count.  For calculations, use all the numbers your calculator provides.</w:t>
      </w:r>
    </w:p>
    <w:p w:rsidR="00BD644C" w:rsidRDefault="00BD644C" w:rsidP="008835B7">
      <w:pPr>
        <w:spacing w:before="240" w:after="120"/>
      </w:pPr>
      <w:r>
        <w:t xml:space="preserve">Further investigation has revealed </w:t>
      </w:r>
      <w:r w:rsidR="00915720">
        <w:t xml:space="preserve">that </w:t>
      </w:r>
      <w:r>
        <w:t>the following reactions were producing the decays:</w:t>
      </w:r>
    </w:p>
    <w:p w:rsidR="00915720" w:rsidRDefault="00915720" w:rsidP="007C35A3">
      <w:pPr>
        <w:spacing w:after="120"/>
        <w:ind w:left="720"/>
      </w:pPr>
      <w:r>
        <w:t>Beta decay:</w:t>
      </w:r>
      <w:r w:rsidR="008835B7">
        <w:tab/>
      </w:r>
      <w:r>
        <w:tab/>
      </w:r>
      <m:oMath>
        <m:sPre>
          <m:sPrePr>
            <m:ctrlPr>
              <w:rPr>
                <w:rFonts w:ascii="Cambria Math" w:hAnsi="Cambria Math"/>
                <w:i/>
              </w:rPr>
            </m:ctrlPr>
          </m:sPrePr>
          <m:sub>
            <m:r>
              <w:rPr>
                <w:rFonts w:ascii="Cambria Math" w:hAnsi="Cambria Math"/>
              </w:rPr>
              <m:t>82</m:t>
            </m:r>
          </m:sub>
          <m:sup>
            <m:r>
              <w:rPr>
                <w:rFonts w:ascii="Cambria Math" w:hAnsi="Cambria Math"/>
              </w:rPr>
              <m:t>214</m:t>
            </m:r>
          </m:sup>
          <m:e>
            <m:r>
              <w:rPr>
                <w:rFonts w:ascii="Cambria Math" w:hAnsi="Cambria Math"/>
              </w:rPr>
              <m:t>Pb</m:t>
            </m:r>
          </m:e>
        </m:sPre>
        <m:r>
          <w:rPr>
            <w:rFonts w:ascii="Cambria Math" w:hAnsi="Cambria Math"/>
          </w:rPr>
          <m:t>→</m:t>
        </m:r>
        <m:sPre>
          <m:sPrePr>
            <m:ctrlPr>
              <w:rPr>
                <w:rFonts w:ascii="Cambria Math" w:hAnsi="Cambria Math"/>
                <w:i/>
              </w:rPr>
            </m:ctrlPr>
          </m:sPrePr>
          <m:sub>
            <m:r>
              <w:rPr>
                <w:rFonts w:ascii="Cambria Math" w:hAnsi="Cambria Math"/>
              </w:rPr>
              <m:t>83</m:t>
            </m:r>
          </m:sub>
          <m:sup>
            <m:r>
              <w:rPr>
                <w:rFonts w:ascii="Cambria Math" w:hAnsi="Cambria Math"/>
              </w:rPr>
              <m:t>214</m:t>
            </m:r>
          </m:sup>
          <m:e>
            <m:r>
              <w:rPr>
                <w:rFonts w:ascii="Cambria Math" w:hAnsi="Cambria Math"/>
              </w:rPr>
              <m:t>Bi</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0</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ν</m:t>
                    </m:r>
                  </m:e>
                </m:acc>
              </m:e>
              <m:sub>
                <m:r>
                  <w:rPr>
                    <w:rFonts w:ascii="Cambria Math" w:hAnsi="Cambria Math"/>
                  </w:rPr>
                  <m:t>e</m:t>
                </m:r>
              </m:sub>
            </m:sSub>
          </m:e>
        </m:sPre>
      </m:oMath>
    </w:p>
    <w:p w:rsidR="00915720" w:rsidRDefault="00915720" w:rsidP="007C35A3">
      <w:pPr>
        <w:spacing w:after="120"/>
        <w:ind w:left="720"/>
      </w:pPr>
      <w:r>
        <w:t>Alpha-1 decay:</w:t>
      </w:r>
      <w:r>
        <w:tab/>
      </w:r>
      <m:oMath>
        <m:sPre>
          <m:sPrePr>
            <m:ctrlPr>
              <w:rPr>
                <w:rFonts w:ascii="Cambria Math" w:hAnsi="Cambria Math"/>
                <w:i/>
              </w:rPr>
            </m:ctrlPr>
          </m:sPrePr>
          <m:sub>
            <m:r>
              <w:rPr>
                <w:rFonts w:ascii="Cambria Math" w:hAnsi="Cambria Math"/>
              </w:rPr>
              <m:t>88</m:t>
            </m:r>
          </m:sub>
          <m:sup>
            <m:r>
              <w:rPr>
                <w:rFonts w:ascii="Cambria Math" w:hAnsi="Cambria Math"/>
              </w:rPr>
              <m:t>224</m:t>
            </m:r>
          </m:sup>
          <m:e>
            <m:r>
              <w:rPr>
                <w:rFonts w:ascii="Cambria Math" w:hAnsi="Cambria Math"/>
              </w:rPr>
              <m:t>Ra</m:t>
            </m:r>
          </m:e>
        </m:sPre>
        <m:r>
          <w:rPr>
            <w:rFonts w:ascii="Cambria Math" w:hAnsi="Cambria Math"/>
          </w:rPr>
          <m:t>→</m:t>
        </m:r>
        <m:sPre>
          <m:sPrePr>
            <m:ctrlPr>
              <w:rPr>
                <w:rFonts w:ascii="Cambria Math" w:hAnsi="Cambria Math"/>
                <w:i/>
              </w:rPr>
            </m:ctrlPr>
          </m:sPrePr>
          <m:sub>
            <m:r>
              <w:rPr>
                <w:rFonts w:ascii="Cambria Math" w:hAnsi="Cambria Math"/>
              </w:rPr>
              <m:t>86</m:t>
            </m:r>
          </m:sub>
          <m:sup>
            <m:r>
              <w:rPr>
                <w:rFonts w:ascii="Cambria Math" w:hAnsi="Cambria Math"/>
              </w:rPr>
              <m:t>220</m:t>
            </m:r>
          </m:sup>
          <m:e>
            <m:r>
              <w:rPr>
                <w:rFonts w:ascii="Cambria Math" w:hAnsi="Cambria Math"/>
              </w:rPr>
              <m:t>Rn</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α</m:t>
            </m:r>
          </m:e>
        </m:sPre>
      </m:oMath>
    </w:p>
    <w:p w:rsidR="00915720" w:rsidRDefault="00915720" w:rsidP="007C35A3">
      <w:pPr>
        <w:spacing w:after="120"/>
        <w:ind w:left="720"/>
      </w:pPr>
      <w:r>
        <w:t>Alpha-2 decay:</w:t>
      </w:r>
      <w:r>
        <w:tab/>
      </w:r>
      <m:oMath>
        <m:sPre>
          <m:sPrePr>
            <m:ctrlPr>
              <w:rPr>
                <w:rFonts w:ascii="Cambria Math" w:hAnsi="Cambria Math"/>
                <w:i/>
              </w:rPr>
            </m:ctrlPr>
          </m:sPrePr>
          <m:sub>
            <m:r>
              <w:rPr>
                <w:rFonts w:ascii="Cambria Math" w:hAnsi="Cambria Math"/>
              </w:rPr>
              <m:t>84</m:t>
            </m:r>
          </m:sub>
          <m:sup>
            <m:r>
              <w:rPr>
                <w:rFonts w:ascii="Cambria Math" w:hAnsi="Cambria Math"/>
              </w:rPr>
              <m:t>212</m:t>
            </m:r>
          </m:sup>
          <m:e>
            <m:r>
              <w:rPr>
                <w:rFonts w:ascii="Cambria Math" w:hAnsi="Cambria Math"/>
              </w:rPr>
              <m:t>Po</m:t>
            </m:r>
          </m:e>
        </m:sPre>
        <m:r>
          <w:rPr>
            <w:rFonts w:ascii="Cambria Math" w:hAnsi="Cambria Math"/>
          </w:rPr>
          <m:t>→</m:t>
        </m:r>
        <m:sPre>
          <m:sPrePr>
            <m:ctrlPr>
              <w:rPr>
                <w:rFonts w:ascii="Cambria Math" w:hAnsi="Cambria Math"/>
                <w:i/>
              </w:rPr>
            </m:ctrlPr>
          </m:sPrePr>
          <m:sub>
            <m:r>
              <w:rPr>
                <w:rFonts w:ascii="Cambria Math" w:hAnsi="Cambria Math"/>
              </w:rPr>
              <m:t>82</m:t>
            </m:r>
          </m:sub>
          <m:sup>
            <m:r>
              <w:rPr>
                <w:rFonts w:ascii="Cambria Math" w:hAnsi="Cambria Math"/>
              </w:rPr>
              <m:t>208</m:t>
            </m:r>
          </m:sup>
          <m:e>
            <m:r>
              <w:rPr>
                <w:rFonts w:ascii="Cambria Math" w:hAnsi="Cambria Math"/>
              </w:rPr>
              <m:t>Pb</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α</m:t>
            </m:r>
          </m:e>
        </m:sPre>
      </m:oMath>
    </w:p>
    <w:p w:rsidR="00242FDE" w:rsidRDefault="008835B7" w:rsidP="00EF5554">
      <w:pPr>
        <w:numPr>
          <w:ilvl w:val="0"/>
          <w:numId w:val="29"/>
        </w:numPr>
        <w:spacing w:after="120"/>
        <w:jc w:val="both"/>
      </w:pPr>
      <w:r>
        <w:t xml:space="preserve">Use the website </w:t>
      </w:r>
      <w:hyperlink r:id="rId10" w:history="1">
        <w:r w:rsidRPr="000D25CD">
          <w:rPr>
            <w:rStyle w:val="Hyperlink"/>
          </w:rPr>
          <w:t>http://www.wolfra</w:t>
        </w:r>
        <w:r w:rsidRPr="000D25CD">
          <w:rPr>
            <w:rStyle w:val="Hyperlink"/>
          </w:rPr>
          <w:t>m</w:t>
        </w:r>
        <w:r w:rsidRPr="000D25CD">
          <w:rPr>
            <w:rStyle w:val="Hyperlink"/>
          </w:rPr>
          <w:t>alph</w:t>
        </w:r>
        <w:r w:rsidRPr="000D25CD">
          <w:rPr>
            <w:rStyle w:val="Hyperlink"/>
          </w:rPr>
          <w:t>a</w:t>
        </w:r>
        <w:r w:rsidRPr="000D25CD">
          <w:rPr>
            <w:rStyle w:val="Hyperlink"/>
          </w:rPr>
          <w:t>.com</w:t>
        </w:r>
      </w:hyperlink>
      <w:r>
        <w:t xml:space="preserve"> to find the atomic masses of each component in each reaction</w:t>
      </w:r>
      <w:r w:rsidR="00081047">
        <w:t xml:space="preserve"> (</w:t>
      </w:r>
      <w:r w:rsidR="00081047" w:rsidRPr="008340AF">
        <w:rPr>
          <w:b/>
          <w:i/>
          <w:u w:val="single"/>
        </w:rPr>
        <w:t xml:space="preserve">except, use the </w:t>
      </w:r>
      <w:r w:rsidR="007519AC">
        <w:rPr>
          <w:b/>
          <w:i/>
          <w:u w:val="single"/>
        </w:rPr>
        <w:t>following value</w:t>
      </w:r>
      <w:r w:rsidR="00081047" w:rsidRPr="008340AF">
        <w:rPr>
          <w:b/>
          <w:i/>
          <w:u w:val="single"/>
        </w:rPr>
        <w:t xml:space="preserve"> for mass of </w:t>
      </w:r>
      <w:r w:rsidR="007519AC">
        <w:rPr>
          <w:b/>
          <w:i/>
          <w:u w:val="single"/>
        </w:rPr>
        <w:t>an</w:t>
      </w:r>
      <w:r w:rsidR="00081047" w:rsidRPr="008340AF">
        <w:rPr>
          <w:b/>
          <w:i/>
          <w:u w:val="single"/>
        </w:rPr>
        <w:t xml:space="preserve"> electron</w:t>
      </w:r>
      <w:r w:rsidR="00EF5554">
        <w:rPr>
          <w:b/>
          <w:i/>
          <w:u w:val="single"/>
        </w:rPr>
        <w:t>, m</w:t>
      </w:r>
      <w:r w:rsidR="00EF5554">
        <w:rPr>
          <w:b/>
          <w:i/>
          <w:u w:val="single"/>
          <w:vertAlign w:val="subscript"/>
        </w:rPr>
        <w:t>e</w:t>
      </w:r>
      <w:r w:rsidR="00EF5554">
        <w:rPr>
          <w:b/>
          <w:i/>
          <w:u w:val="single"/>
        </w:rPr>
        <w:t xml:space="preserve"> = </w:t>
      </w:r>
      <w:r w:rsidR="007519AC">
        <w:rPr>
          <w:b/>
          <w:i/>
          <w:u w:val="single"/>
        </w:rPr>
        <w:t>5.48603 x 10</w:t>
      </w:r>
      <w:r w:rsidR="007519AC">
        <w:rPr>
          <w:b/>
          <w:i/>
          <w:u w:val="single"/>
          <w:vertAlign w:val="superscript"/>
        </w:rPr>
        <w:t>-4</w:t>
      </w:r>
      <w:r w:rsidR="00D118C1">
        <w:t>)</w:t>
      </w:r>
      <w:r>
        <w:t>.</w:t>
      </w:r>
      <w:r w:rsidR="0085451C">
        <w:t xml:space="preserve">  </w:t>
      </w:r>
      <w:r w:rsidR="00A021DE">
        <w:rPr>
          <w:b/>
          <w:i/>
          <w:u w:val="single"/>
        </w:rPr>
        <w:t>Do not round off!!!</w:t>
      </w:r>
    </w:p>
    <w:p w:rsidR="00242FDE" w:rsidRDefault="0085451C" w:rsidP="00242FDE">
      <w:pPr>
        <w:numPr>
          <w:ilvl w:val="0"/>
          <w:numId w:val="29"/>
        </w:numPr>
        <w:spacing w:after="120"/>
      </w:pPr>
      <w:r>
        <w:t>Compute the mass defect of each decay</w:t>
      </w:r>
    </w:p>
    <w:p w:rsidR="00242FDE" w:rsidRDefault="00242FDE" w:rsidP="00242FDE">
      <w:pPr>
        <w:numPr>
          <w:ilvl w:val="0"/>
          <w:numId w:val="29"/>
        </w:numPr>
        <w:spacing w:after="120"/>
      </w:pPr>
      <w:r>
        <w:t>C</w:t>
      </w:r>
      <w:r w:rsidR="0085451C">
        <w:t xml:space="preserve">onvert the defect to eV and </w:t>
      </w:r>
      <w:r>
        <w:t xml:space="preserve">then </w:t>
      </w:r>
      <w:r w:rsidR="0085451C">
        <w:t xml:space="preserve">to Joules.  </w:t>
      </w:r>
      <w:r w:rsidR="008340AF">
        <w:t>1 u = 931.5 MeV, 1 eV = 1.602177 x 10</w:t>
      </w:r>
      <w:r w:rsidR="008340AF">
        <w:rPr>
          <w:vertAlign w:val="superscript"/>
        </w:rPr>
        <w:t>-19</w:t>
      </w:r>
      <w:r w:rsidR="008340AF">
        <w:t xml:space="preserve"> J)</w:t>
      </w:r>
    </w:p>
    <w:p w:rsidR="00D118C1" w:rsidRDefault="0085451C" w:rsidP="00242FDE">
      <w:pPr>
        <w:numPr>
          <w:ilvl w:val="0"/>
          <w:numId w:val="29"/>
        </w:numPr>
        <w:spacing w:after="240"/>
      </w:pPr>
      <w:r>
        <w:t xml:space="preserve">Show your work </w:t>
      </w:r>
      <w:r w:rsidR="00D118C1">
        <w:t xml:space="preserve">here or </w:t>
      </w:r>
      <w:r>
        <w:t>on a separate sheet, preferably an Excel Spreadsheet.</w:t>
      </w:r>
      <w:r w:rsidR="00D118C1">
        <w:t xml:space="preserve">  </w:t>
      </w:r>
    </w:p>
    <w:p w:rsidR="00CE33DC" w:rsidRDefault="00CE33DC" w:rsidP="00081047">
      <w:pPr>
        <w:spacing w:after="120"/>
        <w:ind w:left="720"/>
        <w:sectPr w:rsidR="00CE33DC" w:rsidSect="00E74930">
          <w:footerReference w:type="default" r:id="rId11"/>
          <w:type w:val="continuous"/>
          <w:pgSz w:w="12240" w:h="15840"/>
          <w:pgMar w:top="864" w:right="864" w:bottom="864" w:left="864" w:header="720" w:footer="720" w:gutter="0"/>
          <w:cols w:sep="1" w:space="288"/>
          <w:docGrid w:linePitch="360"/>
        </w:sectPr>
      </w:pPr>
    </w:p>
    <w:p w:rsidR="00081047" w:rsidRPr="00CE33DC" w:rsidRDefault="00081047" w:rsidP="00CE33DC">
      <w:pPr>
        <w:spacing w:after="120"/>
        <w:rPr>
          <w:b/>
        </w:rPr>
      </w:pPr>
      <w:r w:rsidRPr="00CE33DC">
        <w:rPr>
          <w:b/>
        </w:rPr>
        <w:lastRenderedPageBreak/>
        <w:t>Beta decay:</w:t>
      </w:r>
      <w:r w:rsidRPr="00CE33DC">
        <w:rPr>
          <w:b/>
        </w:rPr>
        <w:tab/>
      </w:r>
      <m:oMath>
        <m:sPre>
          <m:sPrePr>
            <m:ctrlPr>
              <w:rPr>
                <w:rFonts w:ascii="Cambria Math" w:hAnsi="Cambria Math"/>
                <w:b/>
                <w:i/>
              </w:rPr>
            </m:ctrlPr>
          </m:sPrePr>
          <m:sub>
            <m:r>
              <m:rPr>
                <m:sty m:val="bi"/>
              </m:rPr>
              <w:rPr>
                <w:rFonts w:ascii="Cambria Math" w:hAnsi="Cambria Math"/>
              </w:rPr>
              <m:t>82</m:t>
            </m:r>
          </m:sub>
          <m:sup>
            <m:r>
              <m:rPr>
                <m:sty m:val="bi"/>
              </m:rPr>
              <w:rPr>
                <w:rFonts w:ascii="Cambria Math" w:hAnsi="Cambria Math"/>
              </w:rPr>
              <m:t>214</m:t>
            </m:r>
          </m:sup>
          <m:e>
            <m:r>
              <m:rPr>
                <m:sty m:val="bi"/>
              </m:rPr>
              <w:rPr>
                <w:rFonts w:ascii="Cambria Math" w:hAnsi="Cambria Math"/>
              </w:rPr>
              <m:t>Pb</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83</m:t>
            </m:r>
          </m:sub>
          <m:sup>
            <m:r>
              <m:rPr>
                <m:sty m:val="bi"/>
              </m:rPr>
              <w:rPr>
                <w:rFonts w:ascii="Cambria Math" w:hAnsi="Cambria Math"/>
              </w:rPr>
              <m:t>214</m:t>
            </m:r>
          </m:sup>
          <m:e>
            <m:r>
              <m:rPr>
                <m:sty m:val="bi"/>
              </m:rPr>
              <w:rPr>
                <w:rFonts w:ascii="Cambria Math" w:hAnsi="Cambria Math"/>
              </w:rPr>
              <m:t>Bi</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-1</m:t>
            </m:r>
          </m:sub>
          <m:sup>
            <m:r>
              <m:rPr>
                <m:sty m:val="bi"/>
              </m:rPr>
              <w:rPr>
                <w:rFonts w:ascii="Cambria Math" w:hAnsi="Cambria Math"/>
              </w:rPr>
              <m:t>0</m:t>
            </m:r>
          </m:sup>
          <m:e>
            <m:r>
              <m:rPr>
                <m:sty m:val="bi"/>
              </m:rPr>
              <w:rPr>
                <w:rFonts w:ascii="Cambria Math" w:hAnsi="Cambria Math"/>
              </w:rPr>
              <m:t>e</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0</m:t>
            </m:r>
          </m:sub>
          <m:sup>
            <m:r>
              <m:rPr>
                <m:sty m:val="bi"/>
              </m:rPr>
              <w:rPr>
                <w:rFonts w:ascii="Cambria Math" w:hAnsi="Cambria Math"/>
              </w:rPr>
              <m:t>0</m:t>
            </m:r>
          </m:sup>
          <m:e>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ν</m:t>
                    </m:r>
                  </m:e>
                </m:acc>
              </m:e>
              <m:sub>
                <m:r>
                  <m:rPr>
                    <m:sty m:val="bi"/>
                  </m:rPr>
                  <w:rPr>
                    <w:rFonts w:ascii="Cambria Math" w:hAnsi="Cambria Math"/>
                  </w:rPr>
                  <m:t>e</m:t>
                </m:r>
              </m:sub>
            </m:sSub>
          </m:e>
        </m:sPre>
      </m:oMath>
    </w:p>
    <w:tbl>
      <w:tblPr>
        <w:tblStyle w:val="TableGrid"/>
        <w:tblW w:w="0" w:type="auto"/>
        <w:tblInd w:w="648" w:type="dxa"/>
        <w:tblLook w:val="04A0" w:firstRow="1" w:lastRow="0" w:firstColumn="1" w:lastColumn="0" w:noHBand="0" w:noVBand="1"/>
      </w:tblPr>
      <w:tblGrid>
        <w:gridCol w:w="1922"/>
        <w:gridCol w:w="1843"/>
      </w:tblGrid>
      <w:tr w:rsidR="008835B7" w:rsidTr="00CE33DC">
        <w:tc>
          <w:tcPr>
            <w:tcW w:w="0" w:type="auto"/>
          </w:tcPr>
          <w:p w:rsidR="008835B7" w:rsidRDefault="008835B7" w:rsidP="008835B7">
            <w:pPr>
              <w:spacing w:before="60" w:after="60"/>
            </w:pPr>
            <w:r>
              <w:t>Component</w:t>
            </w:r>
          </w:p>
        </w:tc>
        <w:tc>
          <w:tcPr>
            <w:tcW w:w="0" w:type="auto"/>
          </w:tcPr>
          <w:p w:rsidR="008835B7" w:rsidRDefault="008835B7" w:rsidP="008835B7">
            <w:pPr>
              <w:spacing w:before="60" w:after="60"/>
            </w:pPr>
            <w:r>
              <w:t>Atomic Mass (u)</w:t>
            </w:r>
          </w:p>
        </w:tc>
      </w:tr>
      <w:tr w:rsidR="008835B7" w:rsidTr="00CE33DC">
        <w:tc>
          <w:tcPr>
            <w:tcW w:w="0" w:type="auto"/>
          </w:tcPr>
          <w:p w:rsidR="008835B7" w:rsidRDefault="00EF5554" w:rsidP="008835B7">
            <w:pPr>
              <w:spacing w:before="60" w:after="60"/>
            </w:pPr>
            <m:oMathPara>
              <m:oMath>
                <m:sPre>
                  <m:sPrePr>
                    <m:ctrlPr>
                      <w:rPr>
                        <w:rFonts w:ascii="Cambria Math" w:hAnsi="Cambria Math"/>
                        <w:i/>
                      </w:rPr>
                    </m:ctrlPr>
                  </m:sPrePr>
                  <m:sub>
                    <m:r>
                      <w:rPr>
                        <w:rFonts w:ascii="Cambria Math" w:hAnsi="Cambria Math"/>
                      </w:rPr>
                      <m:t>82</m:t>
                    </m:r>
                  </m:sub>
                  <m:sup>
                    <m:r>
                      <w:rPr>
                        <w:rFonts w:ascii="Cambria Math" w:hAnsi="Cambria Math"/>
                      </w:rPr>
                      <m:t>214</m:t>
                    </m:r>
                  </m:sup>
                  <m:e>
                    <m:r>
                      <w:rPr>
                        <w:rFonts w:ascii="Cambria Math" w:hAnsi="Cambria Math"/>
                      </w:rPr>
                      <m:t>Pb</m:t>
                    </m:r>
                  </m:e>
                </m:sPre>
              </m:oMath>
            </m:oMathPara>
          </w:p>
        </w:tc>
        <w:tc>
          <w:tcPr>
            <w:tcW w:w="0" w:type="auto"/>
          </w:tcPr>
          <w:p w:rsidR="008835B7" w:rsidRPr="00EC1337" w:rsidRDefault="008835B7" w:rsidP="00081047">
            <w:pPr>
              <w:spacing w:before="60" w:after="60"/>
              <w:jc w:val="right"/>
              <w:rPr>
                <w:b/>
                <w:color w:val="FF0000"/>
              </w:rPr>
            </w:pPr>
          </w:p>
        </w:tc>
      </w:tr>
      <w:tr w:rsidR="0085451C" w:rsidTr="00CE33DC">
        <w:tc>
          <w:tcPr>
            <w:tcW w:w="0" w:type="auto"/>
          </w:tcPr>
          <w:p w:rsidR="0085451C" w:rsidRPr="00F96413" w:rsidRDefault="00EF5554" w:rsidP="008835B7">
            <w:pPr>
              <w:spacing w:before="60" w:after="60"/>
            </w:pPr>
            <m:oMathPara>
              <m:oMath>
                <m:sPre>
                  <m:sPrePr>
                    <m:ctrlPr>
                      <w:rPr>
                        <w:rFonts w:ascii="Cambria Math" w:hAnsi="Cambria Math"/>
                        <w:i/>
                      </w:rPr>
                    </m:ctrlPr>
                  </m:sPrePr>
                  <m:sub>
                    <m:r>
                      <w:rPr>
                        <w:rFonts w:ascii="Cambria Math" w:hAnsi="Cambria Math"/>
                      </w:rPr>
                      <m:t>83</m:t>
                    </m:r>
                  </m:sub>
                  <m:sup>
                    <m:r>
                      <w:rPr>
                        <w:rFonts w:ascii="Cambria Math" w:hAnsi="Cambria Math"/>
                      </w:rPr>
                      <m:t>214</m:t>
                    </m:r>
                  </m:sup>
                  <m:e>
                    <m:r>
                      <w:rPr>
                        <w:rFonts w:ascii="Cambria Math" w:hAnsi="Cambria Math"/>
                      </w:rPr>
                      <m:t>Bi</m:t>
                    </m:r>
                  </m:e>
                </m:sPre>
              </m:oMath>
            </m:oMathPara>
          </w:p>
        </w:tc>
        <w:tc>
          <w:tcPr>
            <w:tcW w:w="0" w:type="auto"/>
          </w:tcPr>
          <w:p w:rsidR="0085451C" w:rsidRPr="00EC1337" w:rsidRDefault="0085451C" w:rsidP="00081047">
            <w:pPr>
              <w:spacing w:before="60" w:after="60"/>
              <w:jc w:val="right"/>
              <w:rPr>
                <w:b/>
                <w:color w:val="FF0000"/>
              </w:rPr>
            </w:pPr>
          </w:p>
        </w:tc>
      </w:tr>
      <w:tr w:rsidR="0085451C" w:rsidTr="00CE33DC">
        <w:tc>
          <w:tcPr>
            <w:tcW w:w="0" w:type="auto"/>
          </w:tcPr>
          <w:p w:rsidR="0085451C" w:rsidRPr="00F96413" w:rsidRDefault="00EF5554" w:rsidP="008835B7">
            <w:pPr>
              <w:spacing w:before="60" w:after="60"/>
            </w:pPr>
            <m:oMathPara>
              <m:oMath>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oMath>
            </m:oMathPara>
          </w:p>
        </w:tc>
        <w:tc>
          <w:tcPr>
            <w:tcW w:w="0" w:type="auto"/>
          </w:tcPr>
          <w:p w:rsidR="0085451C" w:rsidRPr="00EC1337" w:rsidRDefault="0085451C" w:rsidP="00081047">
            <w:pPr>
              <w:spacing w:before="60" w:after="60"/>
              <w:jc w:val="right"/>
              <w:rPr>
                <w:b/>
                <w:color w:val="FF0000"/>
              </w:rPr>
            </w:pPr>
          </w:p>
        </w:tc>
      </w:tr>
      <w:tr w:rsidR="00081047" w:rsidTr="00CE33DC">
        <w:tc>
          <w:tcPr>
            <w:tcW w:w="0" w:type="auto"/>
          </w:tcPr>
          <w:p w:rsidR="00081047" w:rsidRPr="00F96413" w:rsidRDefault="00081047" w:rsidP="008835B7">
            <w:pPr>
              <w:spacing w:before="60" w:after="60"/>
            </w:pPr>
            <w:r>
              <w:t>Mass Defect (u)</w:t>
            </w:r>
          </w:p>
        </w:tc>
        <w:tc>
          <w:tcPr>
            <w:tcW w:w="0" w:type="auto"/>
          </w:tcPr>
          <w:p w:rsidR="00081047" w:rsidRPr="00EC1337" w:rsidRDefault="00081047" w:rsidP="00081047">
            <w:pPr>
              <w:spacing w:before="60" w:after="60"/>
              <w:jc w:val="right"/>
              <w:rPr>
                <w:b/>
                <w:color w:val="FF0000"/>
              </w:rPr>
            </w:pPr>
          </w:p>
        </w:tc>
      </w:tr>
      <w:tr w:rsidR="00081047" w:rsidTr="00CE33DC">
        <w:tc>
          <w:tcPr>
            <w:tcW w:w="0" w:type="auto"/>
          </w:tcPr>
          <w:p w:rsidR="00081047" w:rsidRPr="00F96413" w:rsidRDefault="00081047" w:rsidP="00081047">
            <w:pPr>
              <w:spacing w:before="60" w:after="60"/>
            </w:pPr>
            <w:r>
              <w:t>Mass Defect (eV)</w:t>
            </w:r>
          </w:p>
        </w:tc>
        <w:tc>
          <w:tcPr>
            <w:tcW w:w="0" w:type="auto"/>
          </w:tcPr>
          <w:p w:rsidR="00081047" w:rsidRPr="00EC1337" w:rsidRDefault="00081047" w:rsidP="00081047">
            <w:pPr>
              <w:spacing w:before="60" w:after="60"/>
              <w:jc w:val="right"/>
              <w:rPr>
                <w:b/>
                <w:color w:val="FF0000"/>
              </w:rPr>
            </w:pPr>
          </w:p>
        </w:tc>
      </w:tr>
      <w:tr w:rsidR="00081047" w:rsidTr="00CE33DC">
        <w:tc>
          <w:tcPr>
            <w:tcW w:w="0" w:type="auto"/>
          </w:tcPr>
          <w:p w:rsidR="00081047" w:rsidRPr="00F96413" w:rsidRDefault="00081047" w:rsidP="00081047">
            <w:pPr>
              <w:spacing w:before="60" w:after="60"/>
            </w:pPr>
            <w:r>
              <w:t>Mass Defect (J)</w:t>
            </w:r>
          </w:p>
        </w:tc>
        <w:tc>
          <w:tcPr>
            <w:tcW w:w="0" w:type="auto"/>
          </w:tcPr>
          <w:p w:rsidR="00081047" w:rsidRPr="00EC1337" w:rsidRDefault="00081047" w:rsidP="00081047">
            <w:pPr>
              <w:spacing w:before="60" w:after="60"/>
              <w:jc w:val="right"/>
              <w:rPr>
                <w:b/>
                <w:color w:val="FF0000"/>
              </w:rPr>
            </w:pPr>
          </w:p>
        </w:tc>
      </w:tr>
    </w:tbl>
    <w:p w:rsidR="003244BB" w:rsidRPr="00CE33DC" w:rsidRDefault="00CE33DC" w:rsidP="00CE33DC">
      <w:pPr>
        <w:spacing w:after="120"/>
        <w:rPr>
          <w:b/>
        </w:rPr>
      </w:pPr>
      <w:r>
        <w:br w:type="column"/>
      </w:r>
      <w:r w:rsidR="003244BB" w:rsidRPr="00CE33DC">
        <w:rPr>
          <w:b/>
        </w:rPr>
        <w:lastRenderedPageBreak/>
        <w:t>Alpha-1 decay:</w:t>
      </w:r>
      <w:r w:rsidR="003244BB" w:rsidRPr="00CE33DC">
        <w:rPr>
          <w:b/>
        </w:rPr>
        <w:tab/>
      </w:r>
      <m:oMath>
        <m:sPre>
          <m:sPrePr>
            <m:ctrlPr>
              <w:rPr>
                <w:rFonts w:ascii="Cambria Math" w:hAnsi="Cambria Math"/>
                <w:b/>
                <w:i/>
              </w:rPr>
            </m:ctrlPr>
          </m:sPrePr>
          <m:sub>
            <m:r>
              <m:rPr>
                <m:sty m:val="bi"/>
              </m:rPr>
              <w:rPr>
                <w:rFonts w:ascii="Cambria Math" w:hAnsi="Cambria Math"/>
              </w:rPr>
              <m:t>88</m:t>
            </m:r>
          </m:sub>
          <m:sup>
            <m:r>
              <m:rPr>
                <m:sty m:val="bi"/>
              </m:rPr>
              <w:rPr>
                <w:rFonts w:ascii="Cambria Math" w:hAnsi="Cambria Math"/>
              </w:rPr>
              <m:t>224</m:t>
            </m:r>
          </m:sup>
          <m:e>
            <m:r>
              <m:rPr>
                <m:sty m:val="bi"/>
              </m:rPr>
              <w:rPr>
                <w:rFonts w:ascii="Cambria Math" w:hAnsi="Cambria Math"/>
              </w:rPr>
              <m:t>Ra</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86</m:t>
            </m:r>
          </m:sub>
          <m:sup>
            <m:r>
              <m:rPr>
                <m:sty m:val="bi"/>
              </m:rPr>
              <w:rPr>
                <w:rFonts w:ascii="Cambria Math" w:hAnsi="Cambria Math"/>
              </w:rPr>
              <m:t>220</m:t>
            </m:r>
          </m:sup>
          <m:e>
            <m:r>
              <m:rPr>
                <m:sty m:val="bi"/>
              </m:rPr>
              <w:rPr>
                <w:rFonts w:ascii="Cambria Math" w:hAnsi="Cambria Math"/>
              </w:rPr>
              <m:t>Rn</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2</m:t>
            </m:r>
          </m:sub>
          <m:sup>
            <m:r>
              <m:rPr>
                <m:sty m:val="bi"/>
              </m:rPr>
              <w:rPr>
                <w:rFonts w:ascii="Cambria Math" w:hAnsi="Cambria Math"/>
              </w:rPr>
              <m:t>4</m:t>
            </m:r>
          </m:sup>
          <m:e>
            <m:r>
              <m:rPr>
                <m:sty m:val="bi"/>
              </m:rPr>
              <w:rPr>
                <w:rFonts w:ascii="Cambria Math" w:hAnsi="Cambria Math"/>
              </w:rPr>
              <m:t>α</m:t>
            </m:r>
          </m:e>
        </m:sPre>
      </m:oMath>
    </w:p>
    <w:tbl>
      <w:tblPr>
        <w:tblStyle w:val="TableGrid"/>
        <w:tblW w:w="0" w:type="auto"/>
        <w:tblInd w:w="648" w:type="dxa"/>
        <w:tblLook w:val="04A0" w:firstRow="1" w:lastRow="0" w:firstColumn="1" w:lastColumn="0" w:noHBand="0" w:noVBand="1"/>
      </w:tblPr>
      <w:tblGrid>
        <w:gridCol w:w="1922"/>
        <w:gridCol w:w="1843"/>
      </w:tblGrid>
      <w:tr w:rsidR="003244BB" w:rsidTr="00CE33DC">
        <w:tc>
          <w:tcPr>
            <w:tcW w:w="0" w:type="auto"/>
          </w:tcPr>
          <w:p w:rsidR="003244BB" w:rsidRDefault="003244BB" w:rsidP="00CE33DC">
            <w:pPr>
              <w:spacing w:before="60" w:after="60"/>
            </w:pPr>
            <w:r>
              <w:t>Component</w:t>
            </w:r>
          </w:p>
        </w:tc>
        <w:tc>
          <w:tcPr>
            <w:tcW w:w="0" w:type="auto"/>
          </w:tcPr>
          <w:p w:rsidR="003244BB" w:rsidRDefault="003244BB" w:rsidP="00CE33DC">
            <w:pPr>
              <w:spacing w:before="60" w:after="60"/>
            </w:pPr>
            <w:r>
              <w:t>Atomic Mass (u)</w:t>
            </w:r>
          </w:p>
        </w:tc>
      </w:tr>
      <w:tr w:rsidR="003244BB" w:rsidTr="00CE33DC">
        <w:tc>
          <w:tcPr>
            <w:tcW w:w="0" w:type="auto"/>
          </w:tcPr>
          <w:p w:rsidR="003244BB" w:rsidRDefault="00EF5554" w:rsidP="00CE33DC">
            <w:pPr>
              <w:spacing w:before="60" w:after="60"/>
            </w:pPr>
            <m:oMathPara>
              <m:oMath>
                <m:sPre>
                  <m:sPrePr>
                    <m:ctrlPr>
                      <w:rPr>
                        <w:rFonts w:ascii="Cambria Math" w:hAnsi="Cambria Math"/>
                        <w:i/>
                      </w:rPr>
                    </m:ctrlPr>
                  </m:sPrePr>
                  <m:sub>
                    <m:r>
                      <w:rPr>
                        <w:rFonts w:ascii="Cambria Math" w:hAnsi="Cambria Math"/>
                      </w:rPr>
                      <m:t>88</m:t>
                    </m:r>
                  </m:sub>
                  <m:sup>
                    <m:r>
                      <w:rPr>
                        <w:rFonts w:ascii="Cambria Math" w:hAnsi="Cambria Math"/>
                      </w:rPr>
                      <m:t>224</m:t>
                    </m:r>
                  </m:sup>
                  <m:e>
                    <m:r>
                      <w:rPr>
                        <w:rFonts w:ascii="Cambria Math" w:hAnsi="Cambria Math"/>
                      </w:rPr>
                      <m:t>Ra</m:t>
                    </m:r>
                  </m:e>
                </m:sPre>
              </m:oMath>
            </m:oMathPara>
          </w:p>
        </w:tc>
        <w:tc>
          <w:tcPr>
            <w:tcW w:w="0" w:type="auto"/>
          </w:tcPr>
          <w:p w:rsidR="003244BB" w:rsidRPr="00EC1337" w:rsidRDefault="003244BB" w:rsidP="00CE33DC">
            <w:pPr>
              <w:spacing w:before="60" w:after="60"/>
              <w:jc w:val="right"/>
              <w:rPr>
                <w:b/>
                <w:color w:val="FF0000"/>
              </w:rPr>
            </w:pPr>
          </w:p>
        </w:tc>
      </w:tr>
      <w:tr w:rsidR="003244BB" w:rsidTr="00CE33DC">
        <w:tc>
          <w:tcPr>
            <w:tcW w:w="0" w:type="auto"/>
          </w:tcPr>
          <w:p w:rsidR="003244BB" w:rsidRPr="00F96413" w:rsidRDefault="00EF5554" w:rsidP="00CE33DC">
            <w:pPr>
              <w:spacing w:before="60" w:after="60"/>
            </w:pPr>
            <m:oMathPara>
              <m:oMath>
                <m:sPre>
                  <m:sPrePr>
                    <m:ctrlPr>
                      <w:rPr>
                        <w:rFonts w:ascii="Cambria Math" w:hAnsi="Cambria Math"/>
                        <w:i/>
                      </w:rPr>
                    </m:ctrlPr>
                  </m:sPrePr>
                  <m:sub>
                    <m:r>
                      <w:rPr>
                        <w:rFonts w:ascii="Cambria Math" w:hAnsi="Cambria Math"/>
                      </w:rPr>
                      <m:t>86</m:t>
                    </m:r>
                  </m:sub>
                  <m:sup>
                    <m:r>
                      <w:rPr>
                        <w:rFonts w:ascii="Cambria Math" w:hAnsi="Cambria Math"/>
                      </w:rPr>
                      <m:t>220</m:t>
                    </m:r>
                  </m:sup>
                  <m:e>
                    <m:r>
                      <w:rPr>
                        <w:rFonts w:ascii="Cambria Math" w:hAnsi="Cambria Math"/>
                      </w:rPr>
                      <m:t>Rn</m:t>
                    </m:r>
                  </m:e>
                </m:sPre>
              </m:oMath>
            </m:oMathPara>
          </w:p>
        </w:tc>
        <w:tc>
          <w:tcPr>
            <w:tcW w:w="0" w:type="auto"/>
          </w:tcPr>
          <w:p w:rsidR="003244BB" w:rsidRPr="00EC1337" w:rsidRDefault="003244BB" w:rsidP="00CE33DC">
            <w:pPr>
              <w:spacing w:before="60" w:after="60"/>
              <w:jc w:val="right"/>
              <w:rPr>
                <w:b/>
                <w:color w:val="FF0000"/>
              </w:rPr>
            </w:pPr>
          </w:p>
        </w:tc>
      </w:tr>
      <w:tr w:rsidR="003244BB" w:rsidTr="00CE33DC">
        <w:tc>
          <w:tcPr>
            <w:tcW w:w="0" w:type="auto"/>
          </w:tcPr>
          <w:p w:rsidR="003244BB" w:rsidRPr="00F96413" w:rsidRDefault="00EF5554" w:rsidP="00CE33DC">
            <w:pPr>
              <w:spacing w:before="60" w:after="60"/>
            </w:pPr>
            <m:oMathPara>
              <m:oMath>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α</m:t>
                    </m:r>
                  </m:e>
                </m:sPre>
              </m:oMath>
            </m:oMathPara>
          </w:p>
        </w:tc>
        <w:tc>
          <w:tcPr>
            <w:tcW w:w="0" w:type="auto"/>
          </w:tcPr>
          <w:p w:rsidR="003244BB" w:rsidRPr="00EC1337" w:rsidRDefault="003244BB" w:rsidP="00CE33DC">
            <w:pPr>
              <w:spacing w:before="60" w:after="60"/>
              <w:jc w:val="right"/>
              <w:rPr>
                <w:b/>
                <w:color w:val="FF0000"/>
              </w:rPr>
            </w:pPr>
          </w:p>
        </w:tc>
      </w:tr>
      <w:tr w:rsidR="003244BB" w:rsidTr="00CE33DC">
        <w:tc>
          <w:tcPr>
            <w:tcW w:w="0" w:type="auto"/>
          </w:tcPr>
          <w:p w:rsidR="003244BB" w:rsidRPr="00F96413" w:rsidRDefault="003244BB" w:rsidP="00CE33DC">
            <w:pPr>
              <w:spacing w:before="60" w:after="60"/>
            </w:pPr>
            <w:r>
              <w:t>Mass Defect (u)</w:t>
            </w:r>
          </w:p>
        </w:tc>
        <w:tc>
          <w:tcPr>
            <w:tcW w:w="0" w:type="auto"/>
          </w:tcPr>
          <w:p w:rsidR="003244BB" w:rsidRPr="00EC1337" w:rsidRDefault="003244BB" w:rsidP="00CE33DC">
            <w:pPr>
              <w:spacing w:before="60" w:after="60"/>
              <w:jc w:val="right"/>
              <w:rPr>
                <w:b/>
                <w:color w:val="FF0000"/>
              </w:rPr>
            </w:pPr>
          </w:p>
        </w:tc>
      </w:tr>
      <w:tr w:rsidR="003244BB" w:rsidTr="00CE33DC">
        <w:tc>
          <w:tcPr>
            <w:tcW w:w="0" w:type="auto"/>
          </w:tcPr>
          <w:p w:rsidR="003244BB" w:rsidRPr="00F96413" w:rsidRDefault="003244BB" w:rsidP="00CE33DC">
            <w:pPr>
              <w:spacing w:before="60" w:after="60"/>
            </w:pPr>
            <w:r>
              <w:t>Mass Defect (eV)</w:t>
            </w:r>
          </w:p>
        </w:tc>
        <w:tc>
          <w:tcPr>
            <w:tcW w:w="0" w:type="auto"/>
          </w:tcPr>
          <w:p w:rsidR="003244BB" w:rsidRPr="00EC1337" w:rsidRDefault="003244BB" w:rsidP="00CE33DC">
            <w:pPr>
              <w:spacing w:before="60" w:after="60"/>
              <w:jc w:val="right"/>
              <w:rPr>
                <w:b/>
                <w:color w:val="FF0000"/>
              </w:rPr>
            </w:pPr>
          </w:p>
        </w:tc>
      </w:tr>
      <w:tr w:rsidR="003244BB" w:rsidTr="00CE33DC">
        <w:tc>
          <w:tcPr>
            <w:tcW w:w="0" w:type="auto"/>
          </w:tcPr>
          <w:p w:rsidR="003244BB" w:rsidRPr="00F96413" w:rsidRDefault="003244BB" w:rsidP="00CE33DC">
            <w:pPr>
              <w:spacing w:before="60" w:after="60"/>
            </w:pPr>
            <w:r>
              <w:t>Mass Defect (J)</w:t>
            </w:r>
          </w:p>
        </w:tc>
        <w:tc>
          <w:tcPr>
            <w:tcW w:w="0" w:type="auto"/>
          </w:tcPr>
          <w:p w:rsidR="003244BB" w:rsidRPr="00EC1337" w:rsidRDefault="003244BB" w:rsidP="00CE33DC">
            <w:pPr>
              <w:spacing w:before="60" w:after="60"/>
              <w:jc w:val="right"/>
              <w:rPr>
                <w:b/>
                <w:color w:val="FF0000"/>
              </w:rPr>
            </w:pPr>
          </w:p>
        </w:tc>
      </w:tr>
    </w:tbl>
    <w:p w:rsidR="00EC1337" w:rsidRPr="00CE33DC" w:rsidRDefault="00EC1337" w:rsidP="00CE33DC">
      <w:pPr>
        <w:spacing w:before="240" w:after="120"/>
        <w:rPr>
          <w:b/>
        </w:rPr>
      </w:pPr>
      <w:r w:rsidRPr="00CE33DC">
        <w:rPr>
          <w:b/>
        </w:rPr>
        <w:t>Alpha-2 decay:</w:t>
      </w:r>
      <w:r w:rsidRPr="00CE33DC">
        <w:rPr>
          <w:b/>
        </w:rPr>
        <w:tab/>
      </w:r>
      <m:oMath>
        <m:sPre>
          <m:sPrePr>
            <m:ctrlPr>
              <w:rPr>
                <w:rFonts w:ascii="Cambria Math" w:hAnsi="Cambria Math"/>
                <w:b/>
                <w:i/>
              </w:rPr>
            </m:ctrlPr>
          </m:sPrePr>
          <m:sub>
            <m:r>
              <m:rPr>
                <m:sty m:val="bi"/>
              </m:rPr>
              <w:rPr>
                <w:rFonts w:ascii="Cambria Math" w:hAnsi="Cambria Math"/>
              </w:rPr>
              <m:t>84</m:t>
            </m:r>
          </m:sub>
          <m:sup>
            <m:r>
              <m:rPr>
                <m:sty m:val="bi"/>
              </m:rPr>
              <w:rPr>
                <w:rFonts w:ascii="Cambria Math" w:hAnsi="Cambria Math"/>
              </w:rPr>
              <m:t>212</m:t>
            </m:r>
          </m:sup>
          <m:e>
            <m:r>
              <m:rPr>
                <m:sty m:val="bi"/>
              </m:rPr>
              <w:rPr>
                <w:rFonts w:ascii="Cambria Math" w:hAnsi="Cambria Math"/>
              </w:rPr>
              <m:t>Po</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82</m:t>
            </m:r>
          </m:sub>
          <m:sup>
            <m:r>
              <m:rPr>
                <m:sty m:val="bi"/>
              </m:rPr>
              <w:rPr>
                <w:rFonts w:ascii="Cambria Math" w:hAnsi="Cambria Math"/>
              </w:rPr>
              <m:t>208</m:t>
            </m:r>
          </m:sup>
          <m:e>
            <m:r>
              <m:rPr>
                <m:sty m:val="bi"/>
              </m:rPr>
              <w:rPr>
                <w:rFonts w:ascii="Cambria Math" w:hAnsi="Cambria Math"/>
              </w:rPr>
              <m:t>Pb</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2</m:t>
            </m:r>
          </m:sub>
          <m:sup>
            <m:r>
              <m:rPr>
                <m:sty m:val="bi"/>
              </m:rPr>
              <w:rPr>
                <w:rFonts w:ascii="Cambria Math" w:hAnsi="Cambria Math"/>
              </w:rPr>
              <m:t>4</m:t>
            </m:r>
          </m:sup>
          <m:e>
            <m:r>
              <m:rPr>
                <m:sty m:val="bi"/>
              </m:rPr>
              <w:rPr>
                <w:rFonts w:ascii="Cambria Math" w:hAnsi="Cambria Math"/>
              </w:rPr>
              <m:t>α</m:t>
            </m:r>
          </m:e>
        </m:sPre>
      </m:oMath>
    </w:p>
    <w:tbl>
      <w:tblPr>
        <w:tblStyle w:val="TableGrid"/>
        <w:tblW w:w="0" w:type="auto"/>
        <w:tblInd w:w="648" w:type="dxa"/>
        <w:tblLook w:val="04A0" w:firstRow="1" w:lastRow="0" w:firstColumn="1" w:lastColumn="0" w:noHBand="0" w:noVBand="1"/>
      </w:tblPr>
      <w:tblGrid>
        <w:gridCol w:w="1922"/>
        <w:gridCol w:w="1843"/>
      </w:tblGrid>
      <w:tr w:rsidR="00EC1337" w:rsidTr="00CE33DC">
        <w:tc>
          <w:tcPr>
            <w:tcW w:w="0" w:type="auto"/>
          </w:tcPr>
          <w:p w:rsidR="00EC1337" w:rsidRDefault="00EC1337" w:rsidP="0094524A">
            <w:pPr>
              <w:spacing w:before="60" w:after="60"/>
            </w:pPr>
            <w:r>
              <w:t>Component</w:t>
            </w:r>
          </w:p>
        </w:tc>
        <w:tc>
          <w:tcPr>
            <w:tcW w:w="0" w:type="auto"/>
          </w:tcPr>
          <w:p w:rsidR="00EC1337" w:rsidRDefault="00EC1337" w:rsidP="0094524A">
            <w:pPr>
              <w:spacing w:before="60" w:after="60"/>
            </w:pPr>
            <w:r>
              <w:t>Atomic Mass (u)</w:t>
            </w:r>
          </w:p>
        </w:tc>
      </w:tr>
      <w:tr w:rsidR="00EC1337" w:rsidTr="00CE33DC">
        <w:tc>
          <w:tcPr>
            <w:tcW w:w="0" w:type="auto"/>
          </w:tcPr>
          <w:p w:rsidR="00EC1337" w:rsidRDefault="00EF5554" w:rsidP="0094524A">
            <w:pPr>
              <w:spacing w:before="60" w:after="60"/>
            </w:pPr>
            <m:oMathPara>
              <m:oMath>
                <m:sPre>
                  <m:sPrePr>
                    <m:ctrlPr>
                      <w:rPr>
                        <w:rFonts w:ascii="Cambria Math" w:hAnsi="Cambria Math"/>
                        <w:i/>
                      </w:rPr>
                    </m:ctrlPr>
                  </m:sPrePr>
                  <m:sub>
                    <m:r>
                      <w:rPr>
                        <w:rFonts w:ascii="Cambria Math" w:hAnsi="Cambria Math"/>
                      </w:rPr>
                      <m:t>84</m:t>
                    </m:r>
                  </m:sub>
                  <m:sup>
                    <m:r>
                      <w:rPr>
                        <w:rFonts w:ascii="Cambria Math" w:hAnsi="Cambria Math"/>
                      </w:rPr>
                      <m:t>212</m:t>
                    </m:r>
                  </m:sup>
                  <m:e>
                    <m:r>
                      <w:rPr>
                        <w:rFonts w:ascii="Cambria Math" w:hAnsi="Cambria Math"/>
                      </w:rPr>
                      <m:t>Po</m:t>
                    </m:r>
                  </m:e>
                </m:sPre>
              </m:oMath>
            </m:oMathPara>
          </w:p>
        </w:tc>
        <w:tc>
          <w:tcPr>
            <w:tcW w:w="0" w:type="auto"/>
          </w:tcPr>
          <w:p w:rsidR="00EC1337" w:rsidRPr="006A34BC" w:rsidRDefault="00EC1337" w:rsidP="0094524A">
            <w:pPr>
              <w:spacing w:before="60" w:after="60"/>
              <w:jc w:val="right"/>
              <w:rPr>
                <w:b/>
                <w:color w:val="FF0000"/>
              </w:rPr>
            </w:pPr>
          </w:p>
        </w:tc>
      </w:tr>
      <w:tr w:rsidR="00EC1337" w:rsidTr="00CE33DC">
        <w:tc>
          <w:tcPr>
            <w:tcW w:w="0" w:type="auto"/>
          </w:tcPr>
          <w:p w:rsidR="00EC1337" w:rsidRPr="00F96413" w:rsidRDefault="00EF5554" w:rsidP="0094524A">
            <w:pPr>
              <w:spacing w:before="60" w:after="60"/>
            </w:pPr>
            <m:oMathPara>
              <m:oMath>
                <m:sPre>
                  <m:sPrePr>
                    <m:ctrlPr>
                      <w:rPr>
                        <w:rFonts w:ascii="Cambria Math" w:hAnsi="Cambria Math"/>
                        <w:i/>
                      </w:rPr>
                    </m:ctrlPr>
                  </m:sPrePr>
                  <m:sub>
                    <m:r>
                      <w:rPr>
                        <w:rFonts w:ascii="Cambria Math" w:hAnsi="Cambria Math"/>
                      </w:rPr>
                      <m:t>82</m:t>
                    </m:r>
                  </m:sub>
                  <m:sup>
                    <m:r>
                      <w:rPr>
                        <w:rFonts w:ascii="Cambria Math" w:hAnsi="Cambria Math"/>
                      </w:rPr>
                      <m:t>208</m:t>
                    </m:r>
                  </m:sup>
                  <m:e>
                    <m:r>
                      <w:rPr>
                        <w:rFonts w:ascii="Cambria Math" w:hAnsi="Cambria Math"/>
                      </w:rPr>
                      <m:t>Pb</m:t>
                    </m:r>
                  </m:e>
                </m:sPre>
              </m:oMath>
            </m:oMathPara>
          </w:p>
        </w:tc>
        <w:tc>
          <w:tcPr>
            <w:tcW w:w="0" w:type="auto"/>
          </w:tcPr>
          <w:p w:rsidR="00EC1337" w:rsidRPr="006A34BC" w:rsidRDefault="00EC1337" w:rsidP="0094524A">
            <w:pPr>
              <w:spacing w:before="60" w:after="60"/>
              <w:jc w:val="right"/>
              <w:rPr>
                <w:b/>
                <w:color w:val="FF0000"/>
              </w:rPr>
            </w:pPr>
          </w:p>
        </w:tc>
      </w:tr>
      <w:tr w:rsidR="00EC1337" w:rsidTr="00CE33DC">
        <w:tc>
          <w:tcPr>
            <w:tcW w:w="0" w:type="auto"/>
          </w:tcPr>
          <w:p w:rsidR="00EC1337" w:rsidRPr="00F96413" w:rsidRDefault="00EF5554" w:rsidP="0094524A">
            <w:pPr>
              <w:spacing w:before="60" w:after="60"/>
            </w:pPr>
            <m:oMathPara>
              <m:oMath>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α</m:t>
                    </m:r>
                  </m:e>
                </m:sPre>
              </m:oMath>
            </m:oMathPara>
          </w:p>
        </w:tc>
        <w:tc>
          <w:tcPr>
            <w:tcW w:w="0" w:type="auto"/>
          </w:tcPr>
          <w:p w:rsidR="00EC1337" w:rsidRPr="006A34BC" w:rsidRDefault="00EC1337" w:rsidP="0094524A">
            <w:pPr>
              <w:spacing w:before="60" w:after="60"/>
              <w:jc w:val="right"/>
              <w:rPr>
                <w:b/>
                <w:color w:val="FF0000"/>
              </w:rPr>
            </w:pPr>
          </w:p>
        </w:tc>
      </w:tr>
      <w:tr w:rsidR="00EC1337" w:rsidTr="00CE33DC">
        <w:tc>
          <w:tcPr>
            <w:tcW w:w="0" w:type="auto"/>
          </w:tcPr>
          <w:p w:rsidR="00EC1337" w:rsidRPr="00F96413" w:rsidRDefault="00EC1337" w:rsidP="0094524A">
            <w:pPr>
              <w:spacing w:before="60" w:after="60"/>
            </w:pPr>
            <w:r>
              <w:t>Mass Defect (u)</w:t>
            </w:r>
          </w:p>
        </w:tc>
        <w:tc>
          <w:tcPr>
            <w:tcW w:w="0" w:type="auto"/>
          </w:tcPr>
          <w:p w:rsidR="00EC1337" w:rsidRPr="006A34BC" w:rsidRDefault="00EC1337" w:rsidP="0094524A">
            <w:pPr>
              <w:spacing w:before="60" w:after="60"/>
              <w:jc w:val="right"/>
              <w:rPr>
                <w:b/>
                <w:color w:val="FF0000"/>
              </w:rPr>
            </w:pPr>
          </w:p>
        </w:tc>
      </w:tr>
      <w:tr w:rsidR="00EC1337" w:rsidTr="00CE33DC">
        <w:tc>
          <w:tcPr>
            <w:tcW w:w="0" w:type="auto"/>
          </w:tcPr>
          <w:p w:rsidR="00EC1337" w:rsidRPr="00F96413" w:rsidRDefault="00EC1337" w:rsidP="0094524A">
            <w:pPr>
              <w:spacing w:before="60" w:after="60"/>
            </w:pPr>
            <w:r>
              <w:t>Mass Defect (eV)</w:t>
            </w:r>
          </w:p>
        </w:tc>
        <w:tc>
          <w:tcPr>
            <w:tcW w:w="0" w:type="auto"/>
          </w:tcPr>
          <w:p w:rsidR="00EC1337" w:rsidRPr="006A34BC" w:rsidRDefault="00EC1337" w:rsidP="0094524A">
            <w:pPr>
              <w:spacing w:before="60" w:after="60"/>
              <w:jc w:val="right"/>
              <w:rPr>
                <w:b/>
                <w:color w:val="FF0000"/>
              </w:rPr>
            </w:pPr>
          </w:p>
        </w:tc>
      </w:tr>
      <w:tr w:rsidR="00EC1337" w:rsidTr="00CE33DC">
        <w:tc>
          <w:tcPr>
            <w:tcW w:w="0" w:type="auto"/>
          </w:tcPr>
          <w:p w:rsidR="00EC1337" w:rsidRPr="00F96413" w:rsidRDefault="00EC1337" w:rsidP="0094524A">
            <w:pPr>
              <w:spacing w:before="60" w:after="60"/>
            </w:pPr>
            <w:r>
              <w:t>Mass Defect (J)</w:t>
            </w:r>
          </w:p>
        </w:tc>
        <w:tc>
          <w:tcPr>
            <w:tcW w:w="0" w:type="auto"/>
          </w:tcPr>
          <w:p w:rsidR="00EC1337" w:rsidRPr="006A34BC" w:rsidRDefault="00EC1337" w:rsidP="0094524A">
            <w:pPr>
              <w:spacing w:before="60" w:after="60"/>
              <w:jc w:val="right"/>
              <w:rPr>
                <w:b/>
                <w:color w:val="FF0000"/>
              </w:rPr>
            </w:pPr>
          </w:p>
        </w:tc>
      </w:tr>
    </w:tbl>
    <w:p w:rsidR="00242FDE" w:rsidRDefault="00242FDE" w:rsidP="00915720">
      <w:pPr>
        <w:spacing w:after="120"/>
      </w:pPr>
    </w:p>
    <w:p w:rsidR="00CE33DC" w:rsidRDefault="00CE33DC" w:rsidP="00915720">
      <w:pPr>
        <w:spacing w:after="120"/>
        <w:sectPr w:rsidR="00CE33DC" w:rsidSect="00CE33DC">
          <w:type w:val="continuous"/>
          <w:pgSz w:w="12240" w:h="15840"/>
          <w:pgMar w:top="864" w:right="864" w:bottom="864" w:left="864" w:header="720" w:footer="720" w:gutter="0"/>
          <w:cols w:num="2" w:sep="1" w:space="288"/>
          <w:docGrid w:linePitch="360"/>
        </w:sectPr>
      </w:pPr>
    </w:p>
    <w:p w:rsidR="00EC2300" w:rsidRPr="00EC2300" w:rsidRDefault="00EC2300" w:rsidP="00EC2300">
      <w:pPr>
        <w:spacing w:after="240"/>
        <w:rPr>
          <w:b/>
          <w:sz w:val="32"/>
          <w:szCs w:val="32"/>
          <w:u w:val="single"/>
        </w:rPr>
      </w:pPr>
      <w:r>
        <w:rPr>
          <w:b/>
          <w:sz w:val="32"/>
          <w:szCs w:val="32"/>
          <w:u w:val="single"/>
        </w:rPr>
        <w:lastRenderedPageBreak/>
        <w:t>PART B</w:t>
      </w:r>
      <w:r w:rsidRPr="00EC2300">
        <w:rPr>
          <w:b/>
          <w:sz w:val="32"/>
          <w:szCs w:val="32"/>
          <w:u w:val="single"/>
        </w:rPr>
        <w:t>:</w:t>
      </w:r>
    </w:p>
    <w:p w:rsidR="007C35A3" w:rsidRDefault="007C35A3" w:rsidP="00915720">
      <w:pPr>
        <w:spacing w:after="120"/>
      </w:pPr>
      <w:r>
        <w:t>Assumptions:</w:t>
      </w:r>
    </w:p>
    <w:p w:rsidR="00EC1337" w:rsidRDefault="00EC1337" w:rsidP="007C35A3">
      <w:pPr>
        <w:numPr>
          <w:ilvl w:val="0"/>
          <w:numId w:val="25"/>
        </w:numPr>
        <w:spacing w:after="120"/>
      </w:pPr>
      <w:r>
        <w:t>For the above decays, all of the mass defect is converted into kinetic energy of the products of the decay.</w:t>
      </w:r>
    </w:p>
    <w:p w:rsidR="007C35A3" w:rsidRDefault="007C35A3" w:rsidP="007C35A3">
      <w:pPr>
        <w:numPr>
          <w:ilvl w:val="0"/>
          <w:numId w:val="25"/>
        </w:numPr>
        <w:spacing w:after="120"/>
      </w:pPr>
      <w:r>
        <w:t>For the alpha decays, disregard the fact that alpha particles are always emitted at discrete energy levels.  Instead, make an estimation of the alpha particle’s energy using conservation of momentum and conservation of energy.</w:t>
      </w:r>
    </w:p>
    <w:p w:rsidR="007C35A3" w:rsidRDefault="007C35A3" w:rsidP="007C35A3">
      <w:pPr>
        <w:numPr>
          <w:ilvl w:val="0"/>
          <w:numId w:val="25"/>
        </w:numPr>
        <w:spacing w:after="120"/>
      </w:pPr>
      <w:r>
        <w:t>Assume momentum</w:t>
      </w:r>
      <w:r w:rsidR="008835B7">
        <w:t xml:space="preserve"> and kinetic energy are conserved for each reaction.</w:t>
      </w:r>
    </w:p>
    <w:p w:rsidR="008835B7" w:rsidRDefault="008835B7" w:rsidP="007C35A3">
      <w:pPr>
        <w:numPr>
          <w:ilvl w:val="0"/>
          <w:numId w:val="25"/>
        </w:numPr>
        <w:spacing w:after="120"/>
      </w:pPr>
      <w:r>
        <w:t>Assume any potential energy is negligible.</w:t>
      </w:r>
    </w:p>
    <w:p w:rsidR="008835B7" w:rsidRDefault="008835B7" w:rsidP="007C35A3">
      <w:pPr>
        <w:numPr>
          <w:ilvl w:val="0"/>
          <w:numId w:val="25"/>
        </w:numPr>
        <w:spacing w:after="120"/>
      </w:pPr>
      <w:r>
        <w:t>Assume the energy/momentum of the neutrino</w:t>
      </w:r>
      <w:r w:rsidR="00EC1337">
        <w:t xml:space="preserve"> is negligible.</w:t>
      </w:r>
    </w:p>
    <w:p w:rsidR="0072680F" w:rsidRPr="00875BFA" w:rsidRDefault="0072680F" w:rsidP="00EF5554">
      <w:pPr>
        <w:spacing w:after="120"/>
        <w:jc w:val="both"/>
        <w:rPr>
          <w:b/>
          <w:i/>
        </w:rPr>
      </w:pPr>
      <w:r w:rsidRPr="00875BFA">
        <w:rPr>
          <w:b/>
          <w:i/>
        </w:rPr>
        <w:t>Show the derivations for the equations used to determine the kinetic energy of the beta parti</w:t>
      </w:r>
      <w:r w:rsidR="00CA47BA" w:rsidRPr="00875BFA">
        <w:rPr>
          <w:b/>
          <w:i/>
        </w:rPr>
        <w:t>cle released in the above decay</w:t>
      </w:r>
      <w:r w:rsidR="006A34BC" w:rsidRPr="00875BFA">
        <w:rPr>
          <w:b/>
          <w:i/>
        </w:rPr>
        <w:t xml:space="preserve"> as sample equations for all three reactions</w:t>
      </w:r>
      <w:r w:rsidRPr="00875BFA">
        <w:rPr>
          <w:b/>
          <w:i/>
        </w:rPr>
        <w:t>.</w:t>
      </w:r>
      <w:r w:rsidR="006A34BC" w:rsidRPr="00875BFA">
        <w:rPr>
          <w:b/>
          <w:i/>
        </w:rPr>
        <w:t xml:space="preserve">  Compute kinetic energy for the three particles in the decays and write the values in the tables provided </w:t>
      </w:r>
      <w:r w:rsidR="00CE33DC">
        <w:rPr>
          <w:b/>
          <w:i/>
        </w:rPr>
        <w:t>on the next page</w:t>
      </w:r>
      <w:r w:rsidR="006A34BC" w:rsidRPr="00875BFA">
        <w:rPr>
          <w:b/>
          <w:i/>
        </w:rPr>
        <w:t>.</w:t>
      </w:r>
      <w:r w:rsidR="00D920C8" w:rsidRPr="00875BFA">
        <w:rPr>
          <w:b/>
          <w:i/>
        </w:rPr>
        <w:t xml:space="preserve">  This constitutes the energy per particle for each decay.</w:t>
      </w:r>
      <w:r w:rsidR="00D118C1" w:rsidRPr="00875BFA">
        <w:rPr>
          <w:b/>
          <w:i/>
        </w:rPr>
        <w:t xml:space="preserve">  If your work doesn’t take up </w:t>
      </w:r>
      <w:r w:rsidR="00875BFA">
        <w:rPr>
          <w:b/>
          <w:i/>
        </w:rPr>
        <w:t>at least all</w:t>
      </w:r>
      <w:r w:rsidR="00D118C1" w:rsidRPr="00875BFA">
        <w:rPr>
          <w:b/>
          <w:i/>
        </w:rPr>
        <w:t xml:space="preserve"> of </w:t>
      </w:r>
      <w:r w:rsidR="00875BFA">
        <w:rPr>
          <w:b/>
          <w:i/>
        </w:rPr>
        <w:t>this</w:t>
      </w:r>
      <w:r w:rsidR="00D118C1" w:rsidRPr="00875BFA">
        <w:rPr>
          <w:b/>
          <w:i/>
        </w:rPr>
        <w:t xml:space="preserve"> page, you are doing something wrong.</w:t>
      </w:r>
      <w:r w:rsidR="00A93FEE">
        <w:rPr>
          <w:b/>
          <w:i/>
        </w:rPr>
        <w:t xml:space="preserve">  Record your calculations in the tables on the next page.</w:t>
      </w:r>
    </w:p>
    <w:p w:rsidR="00D118C1" w:rsidRDefault="00D118C1" w:rsidP="00D118C1">
      <w:pPr>
        <w:spacing w:after="120"/>
        <w:jc w:val="center"/>
      </w:pPr>
      <w:r>
        <w:t xml:space="preserve">Conservation of Momentum:  </w:t>
      </w:r>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1</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1</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2</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2</m:t>
                </m:r>
              </m:sub>
            </m:sSub>
          </m:e>
          <m:sup>
            <m:r>
              <w:rPr>
                <w:rFonts w:ascii="Cambria Math" w:hAnsi="Cambria Math"/>
              </w:rPr>
              <m:t>'</m:t>
            </m:r>
          </m:sup>
        </m:sSup>
      </m:oMath>
    </w:p>
    <w:p w:rsidR="006A34BC" w:rsidRDefault="00D118C1" w:rsidP="00D118C1">
      <w:pPr>
        <w:spacing w:after="120"/>
        <w:jc w:val="center"/>
      </w:pPr>
      <w:r>
        <w:t xml:space="preserve">Conservation of </w:t>
      </w:r>
      <w:r w:rsidR="00875BFA">
        <w:t>Energy</w:t>
      </w:r>
      <w:r>
        <w:t xml:space="preserve">:  </w:t>
      </w:r>
      <m:oMath>
        <m:sSub>
          <m:sSubPr>
            <m:ctrlPr>
              <w:rPr>
                <w:rFonts w:ascii="Cambria Math" w:hAnsi="Cambria Math"/>
                <w:i/>
              </w:rPr>
            </m:ctrlPr>
          </m:sSub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e>
          <m:sub>
            <m:r>
              <w:rPr>
                <w:rFonts w:ascii="Cambria Math" w:hAnsi="Cambria Math"/>
              </w:rPr>
              <m:t>1</m:t>
            </m:r>
          </m:sub>
        </m:sSub>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1</m:t>
                </m:r>
              </m:sub>
            </m:sSub>
          </m:e>
          <m:sup>
            <m:r>
              <w:rPr>
                <w:rFonts w:ascii="Cambria Math" w:hAnsi="Cambria Math"/>
              </w:rPr>
              <m:t>2</m:t>
            </m:r>
          </m:sup>
        </m:sSup>
        <m:r>
          <w:rPr>
            <w:rFonts w:ascii="Cambria Math" w:hAnsi="Cambria Math"/>
          </w:rPr>
          <m:t>+</m:t>
        </m:r>
        <m:sSub>
          <m:sSubPr>
            <m:ctrlPr>
              <w:rPr>
                <w:rFonts w:ascii="Cambria Math" w:hAnsi="Cambria Math"/>
                <w:i/>
              </w:rPr>
            </m:ctrlPr>
          </m:sSub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e>
          <m:sub>
            <m:r>
              <w:rPr>
                <w:rFonts w:ascii="Cambria Math" w:hAnsi="Cambria Math"/>
              </w:rPr>
              <m:t>2</m:t>
            </m:r>
          </m:sub>
        </m:sSub>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e>
              <m:sub>
                <m:r>
                  <w:rPr>
                    <w:rFonts w:ascii="Cambria Math" w:hAnsi="Cambria Math"/>
                  </w:rPr>
                  <m:t>1</m:t>
                </m:r>
              </m:sub>
            </m:sSub>
          </m:e>
          <m:sup>
            <m:r>
              <w:rPr>
                <w:rFonts w:ascii="Cambria Math" w:hAnsi="Cambria Math"/>
              </w:rPr>
              <m:t>'</m:t>
            </m:r>
          </m:sup>
        </m:sSup>
        <m:sSup>
          <m:sSupPr>
            <m:ctrlPr>
              <w:rPr>
                <w:rFonts w:ascii="Cambria Math" w:hAnsi="Cambria Math"/>
                <w:i/>
              </w:rPr>
            </m:ctrlPr>
          </m:sSupPr>
          <m:e>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1</m:t>
                    </m:r>
                  </m:sub>
                </m:sSub>
              </m:e>
              <m:sup>
                <m:r>
                  <w:rPr>
                    <w:rFonts w:ascii="Cambria Math" w:hAnsi="Cambria Math"/>
                  </w:rPr>
                  <m:t>'</m:t>
                </m:r>
              </m:sup>
            </m:sSup>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2</m:t>
                </m:r>
              </m:sub>
            </m:sSub>
          </m:e>
          <m:sup>
            <m:r>
              <w:rPr>
                <w:rFonts w:ascii="Cambria Math" w:hAnsi="Cambria Math"/>
              </w:rPr>
              <m:t>'</m:t>
            </m:r>
          </m:sup>
        </m:sSup>
        <m:sSup>
          <m:sSupPr>
            <m:ctrlPr>
              <w:rPr>
                <w:rFonts w:ascii="Cambria Math" w:hAnsi="Cambria Math"/>
                <w:i/>
              </w:rPr>
            </m:ctrlPr>
          </m:sSupPr>
          <m:e>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2</m:t>
                    </m:r>
                  </m:sub>
                </m:sSub>
              </m:e>
              <m:sup>
                <m:r>
                  <w:rPr>
                    <w:rFonts w:ascii="Cambria Math" w:hAnsi="Cambria Math"/>
                  </w:rPr>
                  <m:t>'</m:t>
                </m:r>
              </m:sup>
            </m:sSup>
          </m:e>
          <m:sup>
            <m:r>
              <w:rPr>
                <w:rFonts w:ascii="Cambria Math" w:hAnsi="Cambria Math"/>
              </w:rPr>
              <m:t>2</m:t>
            </m:r>
          </m:sup>
        </m:sSup>
      </m:oMath>
    </w:p>
    <w:p w:rsidR="00EF5554" w:rsidRDefault="00EF5554" w:rsidP="00D118C1">
      <w:pPr>
        <w:spacing w:after="120"/>
        <w:jc w:val="cente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2</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1</m:t>
                  </m:r>
                </m:sub>
              </m:sSub>
            </m:e>
            <m:sup>
              <m:r>
                <w:rPr>
                  <w:rFonts w:ascii="Cambria Math" w:hAnsi="Cambria Math"/>
                </w:rPr>
                <m:t>'</m:t>
              </m:r>
            </m:sup>
          </m:sSup>
        </m:oMath>
      </m:oMathPara>
    </w:p>
    <w:p w:rsidR="00CA47BA" w:rsidRDefault="00CA47BA"/>
    <w:p w:rsidR="00CE33DC" w:rsidRDefault="00CE33DC" w:rsidP="0094524A">
      <w:pPr>
        <w:spacing w:after="120"/>
        <w:ind w:left="720"/>
        <w:sectPr w:rsidR="00CE33DC" w:rsidSect="00CE33DC">
          <w:pgSz w:w="12240" w:h="15840"/>
          <w:pgMar w:top="864" w:right="864" w:bottom="864" w:left="864" w:header="720" w:footer="720" w:gutter="0"/>
          <w:cols w:sep="1" w:space="288"/>
          <w:docGrid w:linePitch="360"/>
        </w:sectPr>
      </w:pPr>
    </w:p>
    <w:p w:rsidR="007519AC" w:rsidRPr="00EC2300" w:rsidRDefault="007519AC" w:rsidP="007519AC">
      <w:pPr>
        <w:spacing w:after="240"/>
        <w:rPr>
          <w:b/>
          <w:sz w:val="32"/>
          <w:szCs w:val="32"/>
          <w:u w:val="single"/>
        </w:rPr>
      </w:pPr>
      <w:r>
        <w:rPr>
          <w:b/>
          <w:sz w:val="32"/>
          <w:szCs w:val="32"/>
          <w:u w:val="single"/>
        </w:rPr>
        <w:lastRenderedPageBreak/>
        <w:t xml:space="preserve">SUMMARY OF </w:t>
      </w:r>
      <w:r>
        <w:rPr>
          <w:b/>
          <w:sz w:val="32"/>
          <w:szCs w:val="32"/>
          <w:u w:val="single"/>
        </w:rPr>
        <w:t>PART</w:t>
      </w:r>
      <w:r>
        <w:rPr>
          <w:b/>
          <w:sz w:val="32"/>
          <w:szCs w:val="32"/>
          <w:u w:val="single"/>
        </w:rPr>
        <w:t>S A AND</w:t>
      </w:r>
      <w:r>
        <w:rPr>
          <w:b/>
          <w:sz w:val="32"/>
          <w:szCs w:val="32"/>
          <w:u w:val="single"/>
        </w:rPr>
        <w:t xml:space="preserve"> B</w:t>
      </w:r>
      <w:r w:rsidRPr="00EC2300">
        <w:rPr>
          <w:b/>
          <w:sz w:val="32"/>
          <w:szCs w:val="32"/>
          <w:u w:val="single"/>
        </w:rPr>
        <w:t>:</w:t>
      </w:r>
    </w:p>
    <w:p w:rsidR="007519AC" w:rsidRPr="007519AC" w:rsidRDefault="007519AC" w:rsidP="00CE33DC">
      <w:pPr>
        <w:spacing w:after="120"/>
      </w:pPr>
      <w:r>
        <w:t>Transfer the atomic mass and mass defect from Part A, and the kinetic energy of the particle specified from Part B in the tables below.</w:t>
      </w:r>
    </w:p>
    <w:p w:rsidR="0094524A" w:rsidRPr="00CE33DC" w:rsidRDefault="0094524A" w:rsidP="00CE33DC">
      <w:pPr>
        <w:spacing w:after="120"/>
        <w:rPr>
          <w:b/>
        </w:rPr>
      </w:pPr>
      <w:r w:rsidRPr="00CE33DC">
        <w:rPr>
          <w:b/>
        </w:rPr>
        <w:t>Beta decay:</w:t>
      </w:r>
      <w:r w:rsidRPr="00CE33DC">
        <w:rPr>
          <w:b/>
        </w:rPr>
        <w:tab/>
      </w:r>
      <m:oMath>
        <m:sPre>
          <m:sPrePr>
            <m:ctrlPr>
              <w:rPr>
                <w:rFonts w:ascii="Cambria Math" w:hAnsi="Cambria Math"/>
                <w:b/>
                <w:i/>
              </w:rPr>
            </m:ctrlPr>
          </m:sPrePr>
          <m:sub>
            <m:r>
              <m:rPr>
                <m:sty m:val="bi"/>
              </m:rPr>
              <w:rPr>
                <w:rFonts w:ascii="Cambria Math" w:hAnsi="Cambria Math"/>
              </w:rPr>
              <m:t>82</m:t>
            </m:r>
          </m:sub>
          <m:sup>
            <m:r>
              <m:rPr>
                <m:sty m:val="bi"/>
              </m:rPr>
              <w:rPr>
                <w:rFonts w:ascii="Cambria Math" w:hAnsi="Cambria Math"/>
              </w:rPr>
              <m:t>214</m:t>
            </m:r>
          </m:sup>
          <m:e>
            <m:r>
              <m:rPr>
                <m:sty m:val="bi"/>
              </m:rPr>
              <w:rPr>
                <w:rFonts w:ascii="Cambria Math" w:hAnsi="Cambria Math"/>
              </w:rPr>
              <m:t>Pb</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83</m:t>
            </m:r>
          </m:sub>
          <m:sup>
            <m:r>
              <m:rPr>
                <m:sty m:val="bi"/>
              </m:rPr>
              <w:rPr>
                <w:rFonts w:ascii="Cambria Math" w:hAnsi="Cambria Math"/>
              </w:rPr>
              <m:t>214</m:t>
            </m:r>
          </m:sup>
          <m:e>
            <m:r>
              <m:rPr>
                <m:sty m:val="bi"/>
              </m:rPr>
              <w:rPr>
                <w:rFonts w:ascii="Cambria Math" w:hAnsi="Cambria Math"/>
              </w:rPr>
              <m:t>Bi</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-1</m:t>
            </m:r>
          </m:sub>
          <m:sup>
            <m:r>
              <m:rPr>
                <m:sty m:val="bi"/>
              </m:rPr>
              <w:rPr>
                <w:rFonts w:ascii="Cambria Math" w:hAnsi="Cambria Math"/>
              </w:rPr>
              <m:t>0</m:t>
            </m:r>
          </m:sup>
          <m:e>
            <m:r>
              <m:rPr>
                <m:sty m:val="bi"/>
              </m:rPr>
              <w:rPr>
                <w:rFonts w:ascii="Cambria Math" w:hAnsi="Cambria Math"/>
              </w:rPr>
              <m:t>e</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0</m:t>
            </m:r>
          </m:sub>
          <m:sup>
            <m:r>
              <m:rPr>
                <m:sty m:val="bi"/>
              </m:rPr>
              <w:rPr>
                <w:rFonts w:ascii="Cambria Math" w:hAnsi="Cambria Math"/>
              </w:rPr>
              <m:t>0</m:t>
            </m:r>
          </m:sup>
          <m:e>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ν</m:t>
                    </m:r>
                  </m:e>
                </m:acc>
              </m:e>
              <m:sub>
                <m:r>
                  <m:rPr>
                    <m:sty m:val="bi"/>
                  </m:rPr>
                  <w:rPr>
                    <w:rFonts w:ascii="Cambria Math" w:hAnsi="Cambria Math"/>
                  </w:rPr>
                  <m:t>e</m:t>
                </m:r>
              </m:sub>
            </m:sSub>
          </m:e>
        </m:sPre>
      </m:oMath>
    </w:p>
    <w:tbl>
      <w:tblPr>
        <w:tblStyle w:val="TableGrid"/>
        <w:tblW w:w="0" w:type="auto"/>
        <w:tblInd w:w="648" w:type="dxa"/>
        <w:tblLook w:val="04A0" w:firstRow="1" w:lastRow="0" w:firstColumn="1" w:lastColumn="0" w:noHBand="0" w:noVBand="1"/>
      </w:tblPr>
      <w:tblGrid>
        <w:gridCol w:w="1736"/>
        <w:gridCol w:w="1843"/>
      </w:tblGrid>
      <w:tr w:rsidR="0094524A" w:rsidTr="00CE33DC">
        <w:tc>
          <w:tcPr>
            <w:tcW w:w="0" w:type="auto"/>
          </w:tcPr>
          <w:p w:rsidR="0094524A" w:rsidRDefault="0094524A" w:rsidP="0094524A">
            <w:pPr>
              <w:spacing w:before="60" w:after="60"/>
            </w:pPr>
            <w:r>
              <w:t>Component</w:t>
            </w:r>
          </w:p>
        </w:tc>
        <w:tc>
          <w:tcPr>
            <w:tcW w:w="0" w:type="auto"/>
          </w:tcPr>
          <w:p w:rsidR="0094524A" w:rsidRDefault="0094524A" w:rsidP="0094524A">
            <w:pPr>
              <w:spacing w:before="60" w:after="60"/>
            </w:pPr>
            <w:r>
              <w:t>Atomic Mass (u)</w:t>
            </w:r>
          </w:p>
        </w:tc>
      </w:tr>
      <w:tr w:rsidR="0094524A" w:rsidTr="00CE33DC">
        <w:tc>
          <w:tcPr>
            <w:tcW w:w="0" w:type="auto"/>
          </w:tcPr>
          <w:p w:rsidR="0094524A" w:rsidRPr="00F96413" w:rsidRDefault="00EF5554" w:rsidP="0094524A">
            <w:pPr>
              <w:spacing w:before="60" w:after="60"/>
            </w:pPr>
            <m:oMathPara>
              <m:oMath>
                <m:sPre>
                  <m:sPrePr>
                    <m:ctrlPr>
                      <w:rPr>
                        <w:rFonts w:ascii="Cambria Math" w:hAnsi="Cambria Math"/>
                        <w:i/>
                      </w:rPr>
                    </m:ctrlPr>
                  </m:sPrePr>
                  <m:sub>
                    <m:r>
                      <w:rPr>
                        <w:rFonts w:ascii="Cambria Math" w:hAnsi="Cambria Math"/>
                      </w:rPr>
                      <m:t>83</m:t>
                    </m:r>
                  </m:sub>
                  <m:sup>
                    <m:r>
                      <w:rPr>
                        <w:rFonts w:ascii="Cambria Math" w:hAnsi="Cambria Math"/>
                      </w:rPr>
                      <m:t>214</m:t>
                    </m:r>
                  </m:sup>
                  <m:e>
                    <m:r>
                      <w:rPr>
                        <w:rFonts w:ascii="Cambria Math" w:hAnsi="Cambria Math"/>
                      </w:rPr>
                      <m:t>Bi</m:t>
                    </m:r>
                  </m:e>
                </m:sPre>
              </m:oMath>
            </m:oMathPara>
          </w:p>
        </w:tc>
        <w:tc>
          <w:tcPr>
            <w:tcW w:w="0" w:type="auto"/>
          </w:tcPr>
          <w:p w:rsidR="0094524A" w:rsidRPr="00EC1337" w:rsidRDefault="0094524A" w:rsidP="0094524A">
            <w:pPr>
              <w:spacing w:before="60" w:after="60"/>
              <w:jc w:val="right"/>
              <w:rPr>
                <w:b/>
                <w:color w:val="FF0000"/>
              </w:rPr>
            </w:pPr>
          </w:p>
        </w:tc>
      </w:tr>
      <w:tr w:rsidR="0094524A" w:rsidTr="00CE33DC">
        <w:tc>
          <w:tcPr>
            <w:tcW w:w="0" w:type="auto"/>
          </w:tcPr>
          <w:p w:rsidR="0094524A" w:rsidRPr="00F96413" w:rsidRDefault="00EF5554" w:rsidP="0094524A">
            <w:pPr>
              <w:spacing w:before="60" w:after="60"/>
            </w:pPr>
            <m:oMathPara>
              <m:oMath>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oMath>
            </m:oMathPara>
          </w:p>
        </w:tc>
        <w:tc>
          <w:tcPr>
            <w:tcW w:w="0" w:type="auto"/>
          </w:tcPr>
          <w:p w:rsidR="0094524A" w:rsidRPr="00EC1337" w:rsidRDefault="0094524A" w:rsidP="0094524A">
            <w:pPr>
              <w:spacing w:before="60" w:after="60"/>
              <w:jc w:val="right"/>
              <w:rPr>
                <w:b/>
                <w:color w:val="FF0000"/>
              </w:rPr>
            </w:pPr>
          </w:p>
        </w:tc>
      </w:tr>
      <w:tr w:rsidR="0094524A" w:rsidTr="00CE33DC">
        <w:tc>
          <w:tcPr>
            <w:tcW w:w="0" w:type="auto"/>
          </w:tcPr>
          <w:p w:rsidR="0094524A" w:rsidRPr="00F96413" w:rsidRDefault="0094524A" w:rsidP="0094524A">
            <w:pPr>
              <w:spacing w:before="60" w:after="60"/>
            </w:pPr>
            <w:r>
              <w:t>Mass Defect (J)</w:t>
            </w:r>
          </w:p>
        </w:tc>
        <w:tc>
          <w:tcPr>
            <w:tcW w:w="0" w:type="auto"/>
          </w:tcPr>
          <w:p w:rsidR="0094524A" w:rsidRPr="00EC1337" w:rsidRDefault="0094524A" w:rsidP="0094524A">
            <w:pPr>
              <w:spacing w:before="60" w:after="60"/>
              <w:jc w:val="right"/>
              <w:rPr>
                <w:b/>
                <w:color w:val="FF0000"/>
              </w:rPr>
            </w:pPr>
          </w:p>
        </w:tc>
      </w:tr>
      <w:tr w:rsidR="00CA47BA" w:rsidTr="00CE33DC">
        <w:tc>
          <w:tcPr>
            <w:tcW w:w="0" w:type="auto"/>
          </w:tcPr>
          <w:p w:rsidR="00CA47BA" w:rsidRPr="007F4932" w:rsidRDefault="00EF5554" w:rsidP="0094524A">
            <w:pPr>
              <w:spacing w:before="60" w:after="60"/>
            </w:pPr>
            <m:oMathPara>
              <m:oMathParaPr>
                <m:jc m:val="left"/>
              </m:oMathParaPr>
              <m:oMath>
                <m:sSub>
                  <m:sSubPr>
                    <m:ctrlPr>
                      <w:rPr>
                        <w:rFonts w:ascii="Cambria Math" w:hAnsi="Cambria Math"/>
                        <w:i/>
                      </w:rPr>
                    </m:ctrlPr>
                  </m:sSubPr>
                  <m:e>
                    <m:r>
                      <w:rPr>
                        <w:rFonts w:ascii="Cambria Math" w:hAnsi="Cambria Math"/>
                      </w:rPr>
                      <m:t>KE</m:t>
                    </m:r>
                  </m:e>
                  <m:sub>
                    <m:r>
                      <w:rPr>
                        <w:rFonts w:ascii="Cambria Math" w:hAnsi="Cambria Math"/>
                      </w:rPr>
                      <m:t>e</m:t>
                    </m:r>
                  </m:sub>
                </m:sSub>
              </m:oMath>
            </m:oMathPara>
          </w:p>
        </w:tc>
        <w:tc>
          <w:tcPr>
            <w:tcW w:w="0" w:type="auto"/>
          </w:tcPr>
          <w:p w:rsidR="00CA47BA" w:rsidRPr="00D920C8" w:rsidRDefault="00CA47BA" w:rsidP="00D920C8">
            <w:pPr>
              <w:spacing w:before="60" w:after="60"/>
              <w:jc w:val="right"/>
              <w:rPr>
                <w:b/>
                <w:color w:val="FF0000"/>
              </w:rPr>
            </w:pPr>
          </w:p>
        </w:tc>
      </w:tr>
    </w:tbl>
    <w:p w:rsidR="0094524A" w:rsidRPr="00CE33DC" w:rsidRDefault="0094524A" w:rsidP="00EC2300">
      <w:pPr>
        <w:spacing w:before="240" w:after="120"/>
        <w:rPr>
          <w:b/>
        </w:rPr>
      </w:pPr>
      <w:r w:rsidRPr="00CE33DC">
        <w:rPr>
          <w:b/>
        </w:rPr>
        <w:t>Alpha-1 decay:</w:t>
      </w:r>
      <w:r w:rsidRPr="00CE33DC">
        <w:rPr>
          <w:b/>
        </w:rPr>
        <w:tab/>
      </w:r>
      <m:oMath>
        <m:sPre>
          <m:sPrePr>
            <m:ctrlPr>
              <w:rPr>
                <w:rFonts w:ascii="Cambria Math" w:hAnsi="Cambria Math"/>
                <w:b/>
                <w:i/>
              </w:rPr>
            </m:ctrlPr>
          </m:sPrePr>
          <m:sub>
            <m:r>
              <m:rPr>
                <m:sty m:val="bi"/>
              </m:rPr>
              <w:rPr>
                <w:rFonts w:ascii="Cambria Math" w:hAnsi="Cambria Math"/>
              </w:rPr>
              <m:t>88</m:t>
            </m:r>
          </m:sub>
          <m:sup>
            <m:r>
              <m:rPr>
                <m:sty m:val="bi"/>
              </m:rPr>
              <w:rPr>
                <w:rFonts w:ascii="Cambria Math" w:hAnsi="Cambria Math"/>
              </w:rPr>
              <m:t>224</m:t>
            </m:r>
          </m:sup>
          <m:e>
            <m:r>
              <m:rPr>
                <m:sty m:val="bi"/>
              </m:rPr>
              <w:rPr>
                <w:rFonts w:ascii="Cambria Math" w:hAnsi="Cambria Math"/>
              </w:rPr>
              <m:t>Ra</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86</m:t>
            </m:r>
          </m:sub>
          <m:sup>
            <m:r>
              <m:rPr>
                <m:sty m:val="bi"/>
              </m:rPr>
              <w:rPr>
                <w:rFonts w:ascii="Cambria Math" w:hAnsi="Cambria Math"/>
              </w:rPr>
              <m:t>220</m:t>
            </m:r>
          </m:sup>
          <m:e>
            <m:r>
              <m:rPr>
                <m:sty m:val="bi"/>
              </m:rPr>
              <w:rPr>
                <w:rFonts w:ascii="Cambria Math" w:hAnsi="Cambria Math"/>
              </w:rPr>
              <m:t>Rn</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2</m:t>
            </m:r>
          </m:sub>
          <m:sup>
            <m:r>
              <m:rPr>
                <m:sty m:val="bi"/>
              </m:rPr>
              <w:rPr>
                <w:rFonts w:ascii="Cambria Math" w:hAnsi="Cambria Math"/>
              </w:rPr>
              <m:t>4</m:t>
            </m:r>
          </m:sup>
          <m:e>
            <m:r>
              <m:rPr>
                <m:sty m:val="bi"/>
              </m:rPr>
              <w:rPr>
                <w:rFonts w:ascii="Cambria Math" w:hAnsi="Cambria Math"/>
              </w:rPr>
              <m:t>α</m:t>
            </m:r>
          </m:e>
        </m:sPre>
      </m:oMath>
    </w:p>
    <w:tbl>
      <w:tblPr>
        <w:tblStyle w:val="TableGrid"/>
        <w:tblW w:w="0" w:type="auto"/>
        <w:tblInd w:w="648" w:type="dxa"/>
        <w:tblLook w:val="04A0" w:firstRow="1" w:lastRow="0" w:firstColumn="1" w:lastColumn="0" w:noHBand="0" w:noVBand="1"/>
      </w:tblPr>
      <w:tblGrid>
        <w:gridCol w:w="1736"/>
        <w:gridCol w:w="1843"/>
      </w:tblGrid>
      <w:tr w:rsidR="0094524A" w:rsidTr="00CE33DC">
        <w:tc>
          <w:tcPr>
            <w:tcW w:w="0" w:type="auto"/>
          </w:tcPr>
          <w:p w:rsidR="0094524A" w:rsidRDefault="0094524A" w:rsidP="0094524A">
            <w:pPr>
              <w:spacing w:before="60" w:after="60"/>
            </w:pPr>
            <w:r>
              <w:t>Component</w:t>
            </w:r>
          </w:p>
        </w:tc>
        <w:tc>
          <w:tcPr>
            <w:tcW w:w="0" w:type="auto"/>
          </w:tcPr>
          <w:p w:rsidR="0094524A" w:rsidRDefault="0094524A" w:rsidP="0094524A">
            <w:pPr>
              <w:spacing w:before="60" w:after="60"/>
            </w:pPr>
            <w:r>
              <w:t>Atomic Mass (u)</w:t>
            </w:r>
          </w:p>
        </w:tc>
      </w:tr>
      <w:tr w:rsidR="0094524A" w:rsidTr="00CE33DC">
        <w:tc>
          <w:tcPr>
            <w:tcW w:w="0" w:type="auto"/>
          </w:tcPr>
          <w:p w:rsidR="0094524A" w:rsidRPr="00F96413" w:rsidRDefault="00EF5554" w:rsidP="0094524A">
            <w:pPr>
              <w:spacing w:before="60" w:after="60"/>
            </w:pPr>
            <m:oMathPara>
              <m:oMath>
                <m:sPre>
                  <m:sPrePr>
                    <m:ctrlPr>
                      <w:rPr>
                        <w:rFonts w:ascii="Cambria Math" w:hAnsi="Cambria Math"/>
                        <w:i/>
                      </w:rPr>
                    </m:ctrlPr>
                  </m:sPrePr>
                  <m:sub>
                    <m:r>
                      <w:rPr>
                        <w:rFonts w:ascii="Cambria Math" w:hAnsi="Cambria Math"/>
                      </w:rPr>
                      <m:t>86</m:t>
                    </m:r>
                  </m:sub>
                  <m:sup>
                    <m:r>
                      <w:rPr>
                        <w:rFonts w:ascii="Cambria Math" w:hAnsi="Cambria Math"/>
                      </w:rPr>
                      <m:t>220</m:t>
                    </m:r>
                  </m:sup>
                  <m:e>
                    <m:r>
                      <w:rPr>
                        <w:rFonts w:ascii="Cambria Math" w:hAnsi="Cambria Math"/>
                      </w:rPr>
                      <m:t>Rn</m:t>
                    </m:r>
                  </m:e>
                </m:sPre>
              </m:oMath>
            </m:oMathPara>
          </w:p>
        </w:tc>
        <w:tc>
          <w:tcPr>
            <w:tcW w:w="0" w:type="auto"/>
          </w:tcPr>
          <w:p w:rsidR="0094524A" w:rsidRPr="00EC1337" w:rsidRDefault="0094524A" w:rsidP="0094524A">
            <w:pPr>
              <w:spacing w:before="60" w:after="60"/>
              <w:jc w:val="right"/>
              <w:rPr>
                <w:b/>
                <w:color w:val="FF0000"/>
              </w:rPr>
            </w:pPr>
          </w:p>
        </w:tc>
      </w:tr>
      <w:tr w:rsidR="0094524A" w:rsidTr="00CE33DC">
        <w:tc>
          <w:tcPr>
            <w:tcW w:w="0" w:type="auto"/>
          </w:tcPr>
          <w:p w:rsidR="0094524A" w:rsidRPr="00F96413" w:rsidRDefault="00EF5554" w:rsidP="0094524A">
            <w:pPr>
              <w:spacing w:before="60" w:after="60"/>
            </w:pPr>
            <m:oMathPara>
              <m:oMath>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α</m:t>
                    </m:r>
                  </m:e>
                </m:sPre>
              </m:oMath>
            </m:oMathPara>
          </w:p>
        </w:tc>
        <w:tc>
          <w:tcPr>
            <w:tcW w:w="0" w:type="auto"/>
          </w:tcPr>
          <w:p w:rsidR="0094524A" w:rsidRPr="00EC1337" w:rsidRDefault="0094524A" w:rsidP="0094524A">
            <w:pPr>
              <w:spacing w:before="60" w:after="60"/>
              <w:jc w:val="right"/>
              <w:rPr>
                <w:b/>
                <w:color w:val="FF0000"/>
              </w:rPr>
            </w:pPr>
          </w:p>
        </w:tc>
      </w:tr>
      <w:tr w:rsidR="0094524A" w:rsidTr="00CE33DC">
        <w:tc>
          <w:tcPr>
            <w:tcW w:w="0" w:type="auto"/>
          </w:tcPr>
          <w:p w:rsidR="0094524A" w:rsidRPr="00F96413" w:rsidRDefault="0094524A" w:rsidP="0094524A">
            <w:pPr>
              <w:spacing w:before="60" w:after="60"/>
            </w:pPr>
            <w:r>
              <w:t>Mass Defect (J)</w:t>
            </w:r>
          </w:p>
        </w:tc>
        <w:tc>
          <w:tcPr>
            <w:tcW w:w="0" w:type="auto"/>
          </w:tcPr>
          <w:p w:rsidR="0094524A" w:rsidRPr="00EC1337" w:rsidRDefault="0094524A" w:rsidP="0094524A">
            <w:pPr>
              <w:spacing w:before="60" w:after="60"/>
              <w:jc w:val="right"/>
              <w:rPr>
                <w:b/>
                <w:color w:val="FF0000"/>
              </w:rPr>
            </w:pPr>
          </w:p>
        </w:tc>
      </w:tr>
      <w:tr w:rsidR="007F4932" w:rsidTr="00CE33DC">
        <w:tc>
          <w:tcPr>
            <w:tcW w:w="0" w:type="auto"/>
          </w:tcPr>
          <w:p w:rsidR="007F4932" w:rsidRPr="007F4932" w:rsidRDefault="00EF5554" w:rsidP="003C1C73">
            <w:pPr>
              <w:spacing w:before="60" w:after="60"/>
            </w:pPr>
            <m:oMathPara>
              <m:oMathParaPr>
                <m:jc m:val="left"/>
              </m:oMathParaPr>
              <m:oMath>
                <m:sSub>
                  <m:sSubPr>
                    <m:ctrlPr>
                      <w:rPr>
                        <w:rFonts w:ascii="Cambria Math" w:hAnsi="Cambria Math"/>
                        <w:i/>
                      </w:rPr>
                    </m:ctrlPr>
                  </m:sSubPr>
                  <m:e>
                    <m:r>
                      <w:rPr>
                        <w:rFonts w:ascii="Cambria Math" w:hAnsi="Cambria Math"/>
                      </w:rPr>
                      <m:t>KE</m:t>
                    </m:r>
                  </m:e>
                  <m:sub>
                    <m:r>
                      <w:rPr>
                        <w:rFonts w:ascii="Cambria Math" w:hAnsi="Cambria Math"/>
                      </w:rPr>
                      <m:t>α</m:t>
                    </m:r>
                  </m:sub>
                </m:sSub>
              </m:oMath>
            </m:oMathPara>
          </w:p>
        </w:tc>
        <w:tc>
          <w:tcPr>
            <w:tcW w:w="0" w:type="auto"/>
          </w:tcPr>
          <w:p w:rsidR="007F4932" w:rsidRPr="00D920C8" w:rsidRDefault="007F4932" w:rsidP="00D920C8">
            <w:pPr>
              <w:spacing w:before="60" w:after="60"/>
              <w:jc w:val="right"/>
              <w:rPr>
                <w:b/>
                <w:color w:val="FF0000"/>
                <w:szCs w:val="22"/>
              </w:rPr>
            </w:pPr>
          </w:p>
        </w:tc>
      </w:tr>
    </w:tbl>
    <w:p w:rsidR="0094524A" w:rsidRPr="00CE33DC" w:rsidRDefault="0094524A" w:rsidP="00CE33DC">
      <w:pPr>
        <w:spacing w:before="240" w:after="120"/>
        <w:rPr>
          <w:b/>
        </w:rPr>
      </w:pPr>
      <w:r w:rsidRPr="00CE33DC">
        <w:rPr>
          <w:b/>
        </w:rPr>
        <w:t>Alpha-2 decay:</w:t>
      </w:r>
      <w:r w:rsidRPr="00CE33DC">
        <w:rPr>
          <w:b/>
        </w:rPr>
        <w:tab/>
      </w:r>
      <m:oMath>
        <m:sPre>
          <m:sPrePr>
            <m:ctrlPr>
              <w:rPr>
                <w:rFonts w:ascii="Cambria Math" w:hAnsi="Cambria Math"/>
                <w:b/>
                <w:i/>
              </w:rPr>
            </m:ctrlPr>
          </m:sPrePr>
          <m:sub>
            <m:r>
              <m:rPr>
                <m:sty m:val="bi"/>
              </m:rPr>
              <w:rPr>
                <w:rFonts w:ascii="Cambria Math" w:hAnsi="Cambria Math"/>
              </w:rPr>
              <m:t>84</m:t>
            </m:r>
          </m:sub>
          <m:sup>
            <m:r>
              <m:rPr>
                <m:sty m:val="bi"/>
              </m:rPr>
              <w:rPr>
                <w:rFonts w:ascii="Cambria Math" w:hAnsi="Cambria Math"/>
              </w:rPr>
              <m:t>212</m:t>
            </m:r>
          </m:sup>
          <m:e>
            <m:r>
              <m:rPr>
                <m:sty m:val="bi"/>
              </m:rPr>
              <w:rPr>
                <w:rFonts w:ascii="Cambria Math" w:hAnsi="Cambria Math"/>
              </w:rPr>
              <m:t>Po</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82</m:t>
            </m:r>
          </m:sub>
          <m:sup>
            <m:r>
              <m:rPr>
                <m:sty m:val="bi"/>
              </m:rPr>
              <w:rPr>
                <w:rFonts w:ascii="Cambria Math" w:hAnsi="Cambria Math"/>
              </w:rPr>
              <m:t>208</m:t>
            </m:r>
          </m:sup>
          <m:e>
            <m:r>
              <m:rPr>
                <m:sty m:val="bi"/>
              </m:rPr>
              <w:rPr>
                <w:rFonts w:ascii="Cambria Math" w:hAnsi="Cambria Math"/>
              </w:rPr>
              <m:t>Pb</m:t>
            </m:r>
          </m:e>
        </m:sPre>
        <m:r>
          <m:rPr>
            <m:sty m:val="bi"/>
          </m:rPr>
          <w:rPr>
            <w:rFonts w:ascii="Cambria Math" w:hAnsi="Cambria Math"/>
          </w:rPr>
          <m:t>+</m:t>
        </m:r>
        <m:sPre>
          <m:sPrePr>
            <m:ctrlPr>
              <w:rPr>
                <w:rFonts w:ascii="Cambria Math" w:hAnsi="Cambria Math"/>
                <w:b/>
                <w:i/>
              </w:rPr>
            </m:ctrlPr>
          </m:sPrePr>
          <m:sub>
            <m:r>
              <m:rPr>
                <m:sty m:val="bi"/>
              </m:rPr>
              <w:rPr>
                <w:rFonts w:ascii="Cambria Math" w:hAnsi="Cambria Math"/>
              </w:rPr>
              <m:t>2</m:t>
            </m:r>
          </m:sub>
          <m:sup>
            <m:r>
              <m:rPr>
                <m:sty m:val="bi"/>
              </m:rPr>
              <w:rPr>
                <w:rFonts w:ascii="Cambria Math" w:hAnsi="Cambria Math"/>
              </w:rPr>
              <m:t>4</m:t>
            </m:r>
          </m:sup>
          <m:e>
            <m:r>
              <m:rPr>
                <m:sty m:val="bi"/>
              </m:rPr>
              <w:rPr>
                <w:rFonts w:ascii="Cambria Math" w:hAnsi="Cambria Math"/>
              </w:rPr>
              <m:t>α</m:t>
            </m:r>
          </m:e>
        </m:sPre>
      </m:oMath>
    </w:p>
    <w:tbl>
      <w:tblPr>
        <w:tblStyle w:val="TableGrid"/>
        <w:tblW w:w="0" w:type="auto"/>
        <w:tblInd w:w="648" w:type="dxa"/>
        <w:tblLook w:val="04A0" w:firstRow="1" w:lastRow="0" w:firstColumn="1" w:lastColumn="0" w:noHBand="0" w:noVBand="1"/>
      </w:tblPr>
      <w:tblGrid>
        <w:gridCol w:w="1736"/>
        <w:gridCol w:w="1843"/>
      </w:tblGrid>
      <w:tr w:rsidR="0094524A" w:rsidTr="00CE33DC">
        <w:tc>
          <w:tcPr>
            <w:tcW w:w="0" w:type="auto"/>
          </w:tcPr>
          <w:p w:rsidR="0094524A" w:rsidRDefault="0094524A" w:rsidP="0094524A">
            <w:pPr>
              <w:spacing w:before="60" w:after="60"/>
            </w:pPr>
            <w:r>
              <w:t>Component</w:t>
            </w:r>
          </w:p>
        </w:tc>
        <w:tc>
          <w:tcPr>
            <w:tcW w:w="0" w:type="auto"/>
          </w:tcPr>
          <w:p w:rsidR="0094524A" w:rsidRDefault="0094524A" w:rsidP="0094524A">
            <w:pPr>
              <w:spacing w:before="60" w:after="60"/>
            </w:pPr>
            <w:r>
              <w:t>Atomic Mass (u)</w:t>
            </w:r>
          </w:p>
        </w:tc>
      </w:tr>
      <w:tr w:rsidR="0094524A" w:rsidTr="00CE33DC">
        <w:tc>
          <w:tcPr>
            <w:tcW w:w="0" w:type="auto"/>
          </w:tcPr>
          <w:p w:rsidR="0094524A" w:rsidRPr="00F96413" w:rsidRDefault="00EF5554" w:rsidP="0094524A">
            <w:pPr>
              <w:spacing w:before="60" w:after="60"/>
            </w:pPr>
            <m:oMathPara>
              <m:oMath>
                <m:sPre>
                  <m:sPrePr>
                    <m:ctrlPr>
                      <w:rPr>
                        <w:rFonts w:ascii="Cambria Math" w:hAnsi="Cambria Math"/>
                        <w:i/>
                      </w:rPr>
                    </m:ctrlPr>
                  </m:sPrePr>
                  <m:sub>
                    <m:r>
                      <w:rPr>
                        <w:rFonts w:ascii="Cambria Math" w:hAnsi="Cambria Math"/>
                      </w:rPr>
                      <m:t>82</m:t>
                    </m:r>
                  </m:sub>
                  <m:sup>
                    <m:r>
                      <w:rPr>
                        <w:rFonts w:ascii="Cambria Math" w:hAnsi="Cambria Math"/>
                      </w:rPr>
                      <m:t>208</m:t>
                    </m:r>
                  </m:sup>
                  <m:e>
                    <m:r>
                      <w:rPr>
                        <w:rFonts w:ascii="Cambria Math" w:hAnsi="Cambria Math"/>
                      </w:rPr>
                      <m:t>Pb</m:t>
                    </m:r>
                  </m:e>
                </m:sPre>
              </m:oMath>
            </m:oMathPara>
          </w:p>
        </w:tc>
        <w:tc>
          <w:tcPr>
            <w:tcW w:w="0" w:type="auto"/>
          </w:tcPr>
          <w:p w:rsidR="0094524A" w:rsidRPr="006A34BC" w:rsidRDefault="0094524A" w:rsidP="0094524A">
            <w:pPr>
              <w:spacing w:before="60" w:after="60"/>
              <w:jc w:val="right"/>
              <w:rPr>
                <w:b/>
                <w:color w:val="FF0000"/>
              </w:rPr>
            </w:pPr>
          </w:p>
        </w:tc>
      </w:tr>
      <w:tr w:rsidR="0094524A" w:rsidTr="00CE33DC">
        <w:tc>
          <w:tcPr>
            <w:tcW w:w="0" w:type="auto"/>
          </w:tcPr>
          <w:p w:rsidR="0094524A" w:rsidRPr="00F96413" w:rsidRDefault="00EF5554" w:rsidP="0094524A">
            <w:pPr>
              <w:spacing w:before="60" w:after="60"/>
            </w:pPr>
            <m:oMathPara>
              <m:oMath>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α</m:t>
                    </m:r>
                  </m:e>
                </m:sPre>
              </m:oMath>
            </m:oMathPara>
          </w:p>
        </w:tc>
        <w:tc>
          <w:tcPr>
            <w:tcW w:w="0" w:type="auto"/>
          </w:tcPr>
          <w:p w:rsidR="0094524A" w:rsidRPr="006A34BC" w:rsidRDefault="0094524A" w:rsidP="0094524A">
            <w:pPr>
              <w:spacing w:before="60" w:after="60"/>
              <w:jc w:val="right"/>
              <w:rPr>
                <w:b/>
                <w:color w:val="FF0000"/>
              </w:rPr>
            </w:pPr>
          </w:p>
        </w:tc>
      </w:tr>
      <w:tr w:rsidR="0094524A" w:rsidTr="00CE33DC">
        <w:tc>
          <w:tcPr>
            <w:tcW w:w="0" w:type="auto"/>
          </w:tcPr>
          <w:p w:rsidR="0094524A" w:rsidRPr="00F96413" w:rsidRDefault="0094524A" w:rsidP="0094524A">
            <w:pPr>
              <w:spacing w:before="60" w:after="60"/>
            </w:pPr>
            <w:r>
              <w:t>Mass Defect (J)</w:t>
            </w:r>
          </w:p>
        </w:tc>
        <w:tc>
          <w:tcPr>
            <w:tcW w:w="0" w:type="auto"/>
          </w:tcPr>
          <w:p w:rsidR="0094524A" w:rsidRPr="006A34BC" w:rsidRDefault="0094524A" w:rsidP="00D920C8">
            <w:pPr>
              <w:spacing w:before="60" w:after="60"/>
              <w:jc w:val="right"/>
              <w:rPr>
                <w:b/>
                <w:color w:val="FF0000"/>
              </w:rPr>
            </w:pPr>
          </w:p>
        </w:tc>
      </w:tr>
      <w:tr w:rsidR="007F4932" w:rsidTr="00CE33DC">
        <w:tc>
          <w:tcPr>
            <w:tcW w:w="0" w:type="auto"/>
          </w:tcPr>
          <w:p w:rsidR="007F4932" w:rsidRPr="007F4932" w:rsidRDefault="00EF5554" w:rsidP="003C1C73">
            <w:pPr>
              <w:spacing w:before="60" w:after="60"/>
            </w:pPr>
            <m:oMathPara>
              <m:oMathParaPr>
                <m:jc m:val="left"/>
              </m:oMathParaPr>
              <m:oMath>
                <m:sSub>
                  <m:sSubPr>
                    <m:ctrlPr>
                      <w:rPr>
                        <w:rFonts w:ascii="Cambria Math" w:hAnsi="Cambria Math"/>
                        <w:i/>
                      </w:rPr>
                    </m:ctrlPr>
                  </m:sSubPr>
                  <m:e>
                    <m:r>
                      <w:rPr>
                        <w:rFonts w:ascii="Cambria Math" w:hAnsi="Cambria Math"/>
                      </w:rPr>
                      <m:t>KE</m:t>
                    </m:r>
                  </m:e>
                  <m:sub>
                    <m:r>
                      <w:rPr>
                        <w:rFonts w:ascii="Cambria Math" w:hAnsi="Cambria Math"/>
                      </w:rPr>
                      <m:t>α</m:t>
                    </m:r>
                  </m:sub>
                </m:sSub>
              </m:oMath>
            </m:oMathPara>
          </w:p>
        </w:tc>
        <w:tc>
          <w:tcPr>
            <w:tcW w:w="0" w:type="auto"/>
          </w:tcPr>
          <w:p w:rsidR="007F4932" w:rsidRPr="00D920C8" w:rsidRDefault="007F4932" w:rsidP="00D920C8">
            <w:pPr>
              <w:spacing w:before="60" w:after="60"/>
              <w:jc w:val="right"/>
              <w:rPr>
                <w:b/>
                <w:color w:val="FF0000"/>
                <w:szCs w:val="22"/>
              </w:rPr>
            </w:pPr>
          </w:p>
        </w:tc>
      </w:tr>
    </w:tbl>
    <w:p w:rsidR="00CE33DC" w:rsidRDefault="00CE33DC" w:rsidP="0094524A">
      <w:pPr>
        <w:spacing w:after="120"/>
      </w:pPr>
    </w:p>
    <w:p w:rsidR="00CE33DC" w:rsidRDefault="00CE33DC" w:rsidP="00F151DE">
      <w:pPr>
        <w:spacing w:after="120"/>
        <w:sectPr w:rsidR="00CE33DC" w:rsidSect="00EC2300">
          <w:pgSz w:w="12240" w:h="15840"/>
          <w:pgMar w:top="864" w:right="864" w:bottom="864" w:left="864" w:header="720" w:footer="720" w:gutter="0"/>
          <w:cols w:sep="1" w:space="288"/>
          <w:docGrid w:linePitch="360"/>
        </w:sectPr>
      </w:pPr>
    </w:p>
    <w:p w:rsidR="00CE33DC" w:rsidRDefault="00CE33DC">
      <w:r>
        <w:lastRenderedPageBreak/>
        <w:br w:type="page"/>
      </w:r>
    </w:p>
    <w:p w:rsidR="00EC2300" w:rsidRPr="00EC2300" w:rsidRDefault="00EC2300" w:rsidP="00EC2300">
      <w:pPr>
        <w:spacing w:after="120"/>
        <w:rPr>
          <w:b/>
          <w:sz w:val="32"/>
          <w:szCs w:val="32"/>
          <w:u w:val="single"/>
        </w:rPr>
      </w:pPr>
      <w:r>
        <w:rPr>
          <w:b/>
          <w:sz w:val="32"/>
          <w:szCs w:val="32"/>
          <w:u w:val="single"/>
        </w:rPr>
        <w:lastRenderedPageBreak/>
        <w:t>PART C</w:t>
      </w:r>
      <w:r w:rsidRPr="00EC2300">
        <w:rPr>
          <w:b/>
          <w:sz w:val="32"/>
          <w:szCs w:val="32"/>
          <w:u w:val="single"/>
        </w:rPr>
        <w:t>:</w:t>
      </w:r>
    </w:p>
    <w:p w:rsidR="00EC2300" w:rsidRDefault="00EC2300" w:rsidP="00EC2300">
      <w:pPr>
        <w:spacing w:after="120"/>
      </w:pPr>
    </w:p>
    <w:p w:rsidR="00FE0875" w:rsidRDefault="00EC42C4" w:rsidP="007519AC">
      <w:pPr>
        <w:spacing w:after="120"/>
        <w:jc w:val="both"/>
      </w:pPr>
      <w:r>
        <w:t>Read Page 712-71</w:t>
      </w:r>
      <w:r w:rsidR="00CE33DC">
        <w:t>5</w:t>
      </w:r>
      <w:r w:rsidR="008703D2">
        <w:t xml:space="preserve"> </w:t>
      </w:r>
      <w:r>
        <w:t>(</w:t>
      </w:r>
      <w:r w:rsidR="008703D2">
        <w:t>Option I-3</w:t>
      </w:r>
      <w:r>
        <w:t>)</w:t>
      </w:r>
      <w:r w:rsidR="008703D2">
        <w:t xml:space="preserve"> in </w:t>
      </w:r>
      <w:r w:rsidR="007519AC">
        <w:t>the old Tsokos</w:t>
      </w:r>
      <w:r w:rsidR="008703D2">
        <w:t xml:space="preserve"> textbook</w:t>
      </w:r>
      <w:r w:rsidR="00E43B6F">
        <w:t xml:space="preserve">.  </w:t>
      </w:r>
      <w:r>
        <w:t xml:space="preserve">We will now calculate the total energy exposure, the absorbed dose, and the dose equivalent.  Once we have this number in </w:t>
      </w:r>
      <w:r w:rsidR="007519AC">
        <w:t>Sieverts</w:t>
      </w:r>
      <w:r>
        <w:t>, we can find a comparison to see if our exposure was deadly or not – assuming we live long enough to finish our calculations</w:t>
      </w:r>
      <w:r w:rsidR="00E43B6F">
        <w:t>.  Be careful and conscientious in your work – our lives may depend on it!</w:t>
      </w:r>
    </w:p>
    <w:p w:rsidR="00E43B6F" w:rsidRDefault="00EC42C4" w:rsidP="00EC42C4">
      <w:pPr>
        <w:numPr>
          <w:ilvl w:val="0"/>
          <w:numId w:val="26"/>
        </w:numPr>
        <w:spacing w:after="120"/>
      </w:pPr>
      <w:r>
        <w:t>List the total number of particles counted (number of decays) for each of our three samples in the 2-minute count.</w:t>
      </w:r>
    </w:p>
    <w:p w:rsidR="00227305" w:rsidRDefault="00227305" w:rsidP="00EC42C4">
      <w:pPr>
        <w:numPr>
          <w:ilvl w:val="0"/>
          <w:numId w:val="26"/>
        </w:numPr>
        <w:spacing w:after="120"/>
      </w:pPr>
      <w:r>
        <w:t>Find the total number of decays for each sample by multiplying our two-minute count by 60 minutes.</w:t>
      </w:r>
    </w:p>
    <w:p w:rsidR="00227305" w:rsidRDefault="00227305" w:rsidP="00EC42C4">
      <w:pPr>
        <w:numPr>
          <w:ilvl w:val="0"/>
          <w:numId w:val="26"/>
        </w:numPr>
        <w:spacing w:after="120"/>
      </w:pPr>
      <w:r>
        <w:t>Fill in the information for energy per decay (KE) as calculated above.</w:t>
      </w:r>
    </w:p>
    <w:p w:rsidR="00227305" w:rsidRDefault="00227305" w:rsidP="00EC42C4">
      <w:pPr>
        <w:numPr>
          <w:ilvl w:val="0"/>
          <w:numId w:val="26"/>
        </w:numPr>
        <w:spacing w:after="120"/>
      </w:pPr>
      <w:r>
        <w:t>Calculate the total energy emitted by multiplying the energy per decay by the total number of decays.</w:t>
      </w:r>
    </w:p>
    <w:p w:rsidR="00227305" w:rsidRDefault="00227305" w:rsidP="00EC42C4">
      <w:pPr>
        <w:numPr>
          <w:ilvl w:val="0"/>
          <w:numId w:val="26"/>
        </w:numPr>
        <w:spacing w:after="120"/>
      </w:pPr>
      <w:r>
        <w:t>Fill in your best estimate for your body mass in kg.</w:t>
      </w:r>
    </w:p>
    <w:p w:rsidR="003E03F9" w:rsidRDefault="003E03F9" w:rsidP="00EC42C4">
      <w:pPr>
        <w:numPr>
          <w:ilvl w:val="0"/>
          <w:numId w:val="26"/>
        </w:numPr>
        <w:spacing w:after="120"/>
      </w:pPr>
      <w:r>
        <w:t xml:space="preserve">Damage done by radiation is dependent on body mass.  If a large person and a small person are both exposed to the same dose of radiation, the smaller person would have more damage to tissue because the smaller person has fewer cells which means greater exposure per cell.  The </w:t>
      </w:r>
      <w:r w:rsidRPr="003E03F9">
        <w:rPr>
          <w:b/>
          <w:i/>
        </w:rPr>
        <w:t>absorbed dose</w:t>
      </w:r>
      <w:r>
        <w:t xml:space="preserve"> is defined as the amount of energy absorbed per unit mass.  Assuming all the emitted radiation was absorbed, calculate and write down your absorbed dose.</w:t>
      </w:r>
    </w:p>
    <w:p w:rsidR="003E03F9" w:rsidRDefault="003E03F9" w:rsidP="00EC42C4">
      <w:pPr>
        <w:numPr>
          <w:ilvl w:val="0"/>
          <w:numId w:val="26"/>
        </w:numPr>
        <w:spacing w:after="120"/>
      </w:pPr>
      <w:r>
        <w:t xml:space="preserve">Different types of radiation produce different levels of damage to tissue.  To find the </w:t>
      </w:r>
      <w:r w:rsidRPr="003E03F9">
        <w:rPr>
          <w:b/>
          <w:i/>
        </w:rPr>
        <w:t>dose equivalent</w:t>
      </w:r>
      <w:r>
        <w:t xml:space="preserve">, we multiply the absorbed dose by a </w:t>
      </w:r>
      <w:r w:rsidR="00D0279E">
        <w:t xml:space="preserve">dimensionless </w:t>
      </w:r>
      <w:r>
        <w:t>quality factor.  Find the quality factors for the two different types of radiation on page 713 in your book and put them into the table below</w:t>
      </w:r>
      <w:r w:rsidR="00D0279E">
        <w:t xml:space="preserve">.  Then calculate your dose equivalent.  The units for dose equivalent is J/kg, but the name </w:t>
      </w:r>
      <w:r w:rsidR="007519AC">
        <w:t>Sievert</w:t>
      </w:r>
      <w:r w:rsidR="00D0279E">
        <w:t xml:space="preserve"> (</w:t>
      </w:r>
      <w:r w:rsidR="007519AC">
        <w:t>S</w:t>
      </w:r>
      <w:r w:rsidR="00D0279E">
        <w:t>v) is used to distinguish it from other forms of radiation exposure.</w:t>
      </w:r>
    </w:p>
    <w:p w:rsidR="00D0279E" w:rsidRDefault="00D0279E" w:rsidP="00EC42C4">
      <w:pPr>
        <w:numPr>
          <w:ilvl w:val="0"/>
          <w:numId w:val="26"/>
        </w:numPr>
        <w:spacing w:after="120"/>
      </w:pPr>
      <w:r>
        <w:t>Now find the total dose equivalent by adding the three individual values together.</w:t>
      </w:r>
    </w:p>
    <w:p w:rsidR="00D0279E" w:rsidRDefault="00D0279E" w:rsidP="00EC42C4">
      <w:pPr>
        <w:numPr>
          <w:ilvl w:val="0"/>
          <w:numId w:val="26"/>
        </w:numPr>
        <w:spacing w:after="120"/>
      </w:pPr>
      <w:r>
        <w:t>Now write your answer in terms of micro-</w:t>
      </w:r>
      <w:r w:rsidR="007519AC">
        <w:t>Sieverts</w:t>
      </w:r>
      <w:r>
        <w:t xml:space="preserve"> (</w:t>
      </w:r>
      <w:r>
        <w:rPr>
          <w:rFonts w:ascii="Cambria Math" w:hAnsi="Cambria Math"/>
        </w:rPr>
        <w:t>μ</w:t>
      </w:r>
      <w:r>
        <w:t>Sv).</w:t>
      </w:r>
    </w:p>
    <w:p w:rsidR="00EC2300" w:rsidRDefault="00EC2300" w:rsidP="00EC2300">
      <w:pPr>
        <w:spacing w:after="120"/>
      </w:pPr>
    </w:p>
    <w:tbl>
      <w:tblPr>
        <w:tblStyle w:val="TableGrid"/>
        <w:tblW w:w="0" w:type="auto"/>
        <w:tblInd w:w="720" w:type="dxa"/>
        <w:tblLayout w:type="fixed"/>
        <w:tblLook w:val="04A0" w:firstRow="1" w:lastRow="0" w:firstColumn="1" w:lastColumn="0" w:noHBand="0" w:noVBand="1"/>
      </w:tblPr>
      <w:tblGrid>
        <w:gridCol w:w="3456"/>
        <w:gridCol w:w="1728"/>
        <w:gridCol w:w="1728"/>
        <w:gridCol w:w="1746"/>
      </w:tblGrid>
      <w:tr w:rsidR="00787ADA" w:rsidRPr="00E43B6F" w:rsidTr="00787ADA">
        <w:tc>
          <w:tcPr>
            <w:tcW w:w="3456" w:type="dxa"/>
          </w:tcPr>
          <w:p w:rsidR="00EC42C4" w:rsidRPr="00E43B6F" w:rsidRDefault="00EC42C4" w:rsidP="00EF5554">
            <w:pPr>
              <w:tabs>
                <w:tab w:val="right" w:pos="10512"/>
              </w:tabs>
              <w:jc w:val="center"/>
              <w:rPr>
                <w:b/>
              </w:rPr>
            </w:pPr>
            <w:r>
              <w:rPr>
                <w:b/>
              </w:rPr>
              <w:t>Value</w:t>
            </w:r>
          </w:p>
        </w:tc>
        <w:tc>
          <w:tcPr>
            <w:tcW w:w="1728" w:type="dxa"/>
          </w:tcPr>
          <w:p w:rsidR="00EC42C4" w:rsidRPr="00E43B6F" w:rsidRDefault="00EC42C4" w:rsidP="00EC42C4">
            <w:pPr>
              <w:tabs>
                <w:tab w:val="right" w:pos="10512"/>
              </w:tabs>
              <w:jc w:val="center"/>
              <w:rPr>
                <w:b/>
              </w:rPr>
            </w:pPr>
            <w:r w:rsidRPr="00E43B6F">
              <w:rPr>
                <w:b/>
              </w:rPr>
              <w:t>Beta</w:t>
            </w:r>
          </w:p>
        </w:tc>
        <w:tc>
          <w:tcPr>
            <w:tcW w:w="1728" w:type="dxa"/>
          </w:tcPr>
          <w:p w:rsidR="00EC42C4" w:rsidRPr="00E43B6F" w:rsidRDefault="00EC42C4" w:rsidP="00EC42C4">
            <w:pPr>
              <w:tabs>
                <w:tab w:val="right" w:pos="10512"/>
              </w:tabs>
              <w:jc w:val="center"/>
              <w:rPr>
                <w:b/>
              </w:rPr>
            </w:pPr>
            <w:r w:rsidRPr="00E43B6F">
              <w:rPr>
                <w:b/>
              </w:rPr>
              <w:t>Alpha</w:t>
            </w:r>
            <w:r>
              <w:rPr>
                <w:b/>
              </w:rPr>
              <w:t>-1</w:t>
            </w:r>
          </w:p>
        </w:tc>
        <w:tc>
          <w:tcPr>
            <w:tcW w:w="1746" w:type="dxa"/>
          </w:tcPr>
          <w:p w:rsidR="00EC42C4" w:rsidRPr="00E43B6F" w:rsidRDefault="00EC42C4" w:rsidP="00EC42C4">
            <w:pPr>
              <w:tabs>
                <w:tab w:val="right" w:pos="10512"/>
              </w:tabs>
              <w:jc w:val="center"/>
              <w:rPr>
                <w:b/>
              </w:rPr>
            </w:pPr>
            <w:r w:rsidRPr="00E43B6F">
              <w:rPr>
                <w:b/>
              </w:rPr>
              <w:t>Alpha</w:t>
            </w:r>
            <w:r>
              <w:rPr>
                <w:b/>
              </w:rPr>
              <w:t>-2</w:t>
            </w:r>
          </w:p>
        </w:tc>
      </w:tr>
      <w:tr w:rsidR="009F19C4" w:rsidRPr="00E43B6F" w:rsidTr="00787ADA">
        <w:tc>
          <w:tcPr>
            <w:tcW w:w="3456" w:type="dxa"/>
          </w:tcPr>
          <w:p w:rsidR="009F19C4" w:rsidRPr="00787ADA" w:rsidRDefault="009F19C4" w:rsidP="00787ADA">
            <w:pPr>
              <w:tabs>
                <w:tab w:val="right" w:pos="10512"/>
              </w:tabs>
              <w:rPr>
                <w:b/>
              </w:rPr>
            </w:pPr>
            <w:r w:rsidRPr="00787ADA">
              <w:rPr>
                <w:b/>
              </w:rPr>
              <w:t>Number counted (2 min)</w:t>
            </w:r>
          </w:p>
        </w:tc>
        <w:tc>
          <w:tcPr>
            <w:tcW w:w="1728" w:type="dxa"/>
            <w:vAlign w:val="bottom"/>
          </w:tcPr>
          <w:p w:rsidR="009F19C4" w:rsidRPr="00787ADA" w:rsidRDefault="009F19C4" w:rsidP="00EF5554">
            <w:pPr>
              <w:jc w:val="center"/>
              <w:rPr>
                <w:b/>
                <w:bCs/>
                <w:color w:val="FF0000"/>
              </w:rPr>
            </w:pPr>
          </w:p>
        </w:tc>
        <w:tc>
          <w:tcPr>
            <w:tcW w:w="1728" w:type="dxa"/>
            <w:vAlign w:val="bottom"/>
          </w:tcPr>
          <w:p w:rsidR="009F19C4" w:rsidRPr="00787ADA" w:rsidRDefault="009F19C4" w:rsidP="00EF5554">
            <w:pPr>
              <w:jc w:val="center"/>
              <w:rPr>
                <w:b/>
                <w:bCs/>
                <w:color w:val="FF0000"/>
              </w:rPr>
            </w:pPr>
          </w:p>
        </w:tc>
        <w:tc>
          <w:tcPr>
            <w:tcW w:w="1746" w:type="dxa"/>
            <w:vAlign w:val="bottom"/>
          </w:tcPr>
          <w:p w:rsidR="009F19C4" w:rsidRPr="00787ADA" w:rsidRDefault="009F19C4" w:rsidP="00EF5554">
            <w:pPr>
              <w:jc w:val="center"/>
              <w:rPr>
                <w:b/>
                <w:bCs/>
                <w:color w:val="FF0000"/>
              </w:rPr>
            </w:pPr>
          </w:p>
        </w:tc>
      </w:tr>
      <w:tr w:rsidR="009F19C4" w:rsidRPr="00E43B6F" w:rsidTr="00787ADA">
        <w:tc>
          <w:tcPr>
            <w:tcW w:w="3456" w:type="dxa"/>
          </w:tcPr>
          <w:p w:rsidR="009F19C4" w:rsidRPr="00787ADA" w:rsidRDefault="009F19C4" w:rsidP="00787ADA">
            <w:pPr>
              <w:tabs>
                <w:tab w:val="right" w:pos="10512"/>
              </w:tabs>
              <w:rPr>
                <w:b/>
              </w:rPr>
            </w:pPr>
            <w:r w:rsidRPr="00787ADA">
              <w:rPr>
                <w:b/>
              </w:rPr>
              <w:t>Total count (2 hr)</w:t>
            </w:r>
          </w:p>
        </w:tc>
        <w:tc>
          <w:tcPr>
            <w:tcW w:w="1728" w:type="dxa"/>
            <w:vAlign w:val="bottom"/>
          </w:tcPr>
          <w:p w:rsidR="009F19C4" w:rsidRPr="00787ADA" w:rsidRDefault="009F19C4" w:rsidP="009F19C4">
            <w:pPr>
              <w:jc w:val="center"/>
              <w:rPr>
                <w:b/>
                <w:bCs/>
                <w:color w:val="FF0000"/>
              </w:rPr>
            </w:pPr>
          </w:p>
        </w:tc>
        <w:tc>
          <w:tcPr>
            <w:tcW w:w="1728" w:type="dxa"/>
            <w:vAlign w:val="bottom"/>
          </w:tcPr>
          <w:p w:rsidR="009F19C4" w:rsidRPr="00787ADA" w:rsidRDefault="009F19C4" w:rsidP="009F19C4">
            <w:pPr>
              <w:jc w:val="center"/>
              <w:rPr>
                <w:b/>
                <w:bCs/>
                <w:color w:val="FF0000"/>
              </w:rPr>
            </w:pPr>
          </w:p>
        </w:tc>
        <w:tc>
          <w:tcPr>
            <w:tcW w:w="1746" w:type="dxa"/>
            <w:vAlign w:val="bottom"/>
          </w:tcPr>
          <w:p w:rsidR="009F19C4" w:rsidRPr="00787ADA" w:rsidRDefault="009F19C4" w:rsidP="00EF5554">
            <w:pPr>
              <w:jc w:val="center"/>
              <w:rPr>
                <w:b/>
                <w:bCs/>
                <w:color w:val="FF0000"/>
              </w:rPr>
            </w:pPr>
          </w:p>
        </w:tc>
      </w:tr>
      <w:tr w:rsidR="009F19C4" w:rsidRPr="00E43B6F" w:rsidTr="00787ADA">
        <w:tc>
          <w:tcPr>
            <w:tcW w:w="3456" w:type="dxa"/>
          </w:tcPr>
          <w:p w:rsidR="009F19C4" w:rsidRPr="00787ADA" w:rsidRDefault="009F19C4" w:rsidP="00787ADA">
            <w:pPr>
              <w:rPr>
                <w:b/>
              </w:rPr>
            </w:pPr>
            <w:r w:rsidRPr="00787ADA">
              <w:rPr>
                <w:b/>
                <w:bCs/>
                <w:color w:val="000000"/>
              </w:rPr>
              <w:t>Energy per decay (J)</w:t>
            </w:r>
          </w:p>
        </w:tc>
        <w:tc>
          <w:tcPr>
            <w:tcW w:w="1728" w:type="dxa"/>
            <w:vAlign w:val="bottom"/>
          </w:tcPr>
          <w:p w:rsidR="009F19C4" w:rsidRPr="00787ADA" w:rsidRDefault="009F19C4" w:rsidP="00227305">
            <w:pPr>
              <w:jc w:val="center"/>
              <w:rPr>
                <w:b/>
                <w:bCs/>
                <w:color w:val="FF0000"/>
              </w:rPr>
            </w:pPr>
          </w:p>
        </w:tc>
        <w:tc>
          <w:tcPr>
            <w:tcW w:w="1728" w:type="dxa"/>
            <w:vAlign w:val="bottom"/>
          </w:tcPr>
          <w:p w:rsidR="009F19C4" w:rsidRPr="00787ADA" w:rsidRDefault="009F19C4" w:rsidP="00227305">
            <w:pPr>
              <w:jc w:val="center"/>
              <w:rPr>
                <w:b/>
                <w:bCs/>
                <w:color w:val="FF0000"/>
              </w:rPr>
            </w:pPr>
          </w:p>
        </w:tc>
        <w:tc>
          <w:tcPr>
            <w:tcW w:w="1746" w:type="dxa"/>
            <w:vAlign w:val="bottom"/>
          </w:tcPr>
          <w:p w:rsidR="009F19C4" w:rsidRPr="00787ADA" w:rsidRDefault="009F19C4" w:rsidP="00EF5554">
            <w:pPr>
              <w:jc w:val="center"/>
              <w:rPr>
                <w:b/>
                <w:bCs/>
                <w:color w:val="FF0000"/>
              </w:rPr>
            </w:pPr>
          </w:p>
        </w:tc>
      </w:tr>
      <w:tr w:rsidR="00227305" w:rsidRPr="00E43B6F" w:rsidTr="00787ADA">
        <w:tc>
          <w:tcPr>
            <w:tcW w:w="3456" w:type="dxa"/>
          </w:tcPr>
          <w:p w:rsidR="00227305" w:rsidRPr="00787ADA" w:rsidRDefault="00227305" w:rsidP="00787ADA">
            <w:pPr>
              <w:rPr>
                <w:b/>
                <w:bCs/>
                <w:color w:val="000000"/>
              </w:rPr>
            </w:pPr>
            <w:r w:rsidRPr="00787ADA">
              <w:rPr>
                <w:b/>
                <w:bCs/>
                <w:color w:val="000000"/>
              </w:rPr>
              <w:t>Total energy emitted (J)</w:t>
            </w:r>
          </w:p>
        </w:tc>
        <w:tc>
          <w:tcPr>
            <w:tcW w:w="1728" w:type="dxa"/>
            <w:vAlign w:val="bottom"/>
          </w:tcPr>
          <w:p w:rsidR="00227305" w:rsidRPr="00787ADA" w:rsidRDefault="00227305" w:rsidP="009F19C4">
            <w:pPr>
              <w:jc w:val="center"/>
              <w:rPr>
                <w:b/>
                <w:color w:val="FF0000"/>
                <w:szCs w:val="22"/>
              </w:rPr>
            </w:pPr>
          </w:p>
        </w:tc>
        <w:tc>
          <w:tcPr>
            <w:tcW w:w="1728" w:type="dxa"/>
            <w:vAlign w:val="bottom"/>
          </w:tcPr>
          <w:p w:rsidR="00227305" w:rsidRPr="00787ADA" w:rsidRDefault="00227305" w:rsidP="009F19C4">
            <w:pPr>
              <w:jc w:val="center"/>
              <w:rPr>
                <w:b/>
                <w:color w:val="FF0000"/>
                <w:szCs w:val="22"/>
              </w:rPr>
            </w:pPr>
          </w:p>
        </w:tc>
        <w:tc>
          <w:tcPr>
            <w:tcW w:w="1746" w:type="dxa"/>
            <w:vAlign w:val="bottom"/>
          </w:tcPr>
          <w:p w:rsidR="00227305" w:rsidRPr="00787ADA" w:rsidRDefault="00227305" w:rsidP="00EF5554">
            <w:pPr>
              <w:jc w:val="center"/>
              <w:rPr>
                <w:b/>
                <w:color w:val="FF0000"/>
                <w:szCs w:val="22"/>
              </w:rPr>
            </w:pPr>
          </w:p>
        </w:tc>
      </w:tr>
      <w:tr w:rsidR="00227305" w:rsidRPr="00E43B6F" w:rsidTr="00787ADA">
        <w:tc>
          <w:tcPr>
            <w:tcW w:w="3456" w:type="dxa"/>
          </w:tcPr>
          <w:p w:rsidR="00227305" w:rsidRPr="00787ADA" w:rsidRDefault="00227305" w:rsidP="00787ADA">
            <w:pPr>
              <w:rPr>
                <w:b/>
                <w:bCs/>
                <w:color w:val="000000"/>
              </w:rPr>
            </w:pPr>
            <w:r w:rsidRPr="00787ADA">
              <w:rPr>
                <w:b/>
                <w:bCs/>
                <w:color w:val="000000"/>
              </w:rPr>
              <w:t>Body mass (kg)</w:t>
            </w:r>
          </w:p>
        </w:tc>
        <w:tc>
          <w:tcPr>
            <w:tcW w:w="1728" w:type="dxa"/>
            <w:vAlign w:val="bottom"/>
          </w:tcPr>
          <w:p w:rsidR="00227305" w:rsidRPr="00787ADA" w:rsidRDefault="00227305" w:rsidP="009F19C4">
            <w:pPr>
              <w:jc w:val="center"/>
              <w:rPr>
                <w:b/>
                <w:color w:val="FF0000"/>
                <w:szCs w:val="22"/>
              </w:rPr>
            </w:pPr>
          </w:p>
        </w:tc>
        <w:tc>
          <w:tcPr>
            <w:tcW w:w="1728" w:type="dxa"/>
            <w:vAlign w:val="bottom"/>
          </w:tcPr>
          <w:p w:rsidR="00227305" w:rsidRPr="00787ADA" w:rsidRDefault="00227305" w:rsidP="009F19C4">
            <w:pPr>
              <w:jc w:val="center"/>
              <w:rPr>
                <w:b/>
                <w:color w:val="FF0000"/>
                <w:szCs w:val="22"/>
              </w:rPr>
            </w:pPr>
          </w:p>
        </w:tc>
        <w:tc>
          <w:tcPr>
            <w:tcW w:w="1746" w:type="dxa"/>
            <w:vAlign w:val="bottom"/>
          </w:tcPr>
          <w:p w:rsidR="00227305" w:rsidRPr="00787ADA" w:rsidRDefault="00227305" w:rsidP="00EF5554">
            <w:pPr>
              <w:jc w:val="center"/>
              <w:rPr>
                <w:b/>
                <w:color w:val="FF0000"/>
                <w:szCs w:val="22"/>
              </w:rPr>
            </w:pPr>
          </w:p>
        </w:tc>
      </w:tr>
      <w:tr w:rsidR="003E03F9" w:rsidRPr="00E43B6F" w:rsidTr="00787ADA">
        <w:tc>
          <w:tcPr>
            <w:tcW w:w="3456" w:type="dxa"/>
          </w:tcPr>
          <w:p w:rsidR="003E03F9" w:rsidRPr="00787ADA" w:rsidRDefault="003E03F9" w:rsidP="00787ADA">
            <w:pPr>
              <w:rPr>
                <w:b/>
                <w:bCs/>
                <w:color w:val="000000"/>
              </w:rPr>
            </w:pPr>
            <w:r w:rsidRPr="00787ADA">
              <w:rPr>
                <w:b/>
                <w:bCs/>
                <w:color w:val="000000"/>
              </w:rPr>
              <w:t>Absorbed dose (J/kg)</w:t>
            </w:r>
          </w:p>
        </w:tc>
        <w:tc>
          <w:tcPr>
            <w:tcW w:w="1728" w:type="dxa"/>
            <w:vAlign w:val="bottom"/>
          </w:tcPr>
          <w:p w:rsidR="003E03F9" w:rsidRPr="00787ADA" w:rsidRDefault="003E03F9" w:rsidP="009F19C4">
            <w:pPr>
              <w:jc w:val="center"/>
              <w:rPr>
                <w:b/>
                <w:color w:val="FF0000"/>
                <w:szCs w:val="22"/>
              </w:rPr>
            </w:pPr>
          </w:p>
        </w:tc>
        <w:tc>
          <w:tcPr>
            <w:tcW w:w="1728" w:type="dxa"/>
            <w:vAlign w:val="bottom"/>
          </w:tcPr>
          <w:p w:rsidR="003E03F9" w:rsidRPr="00787ADA" w:rsidRDefault="003E03F9" w:rsidP="009F19C4">
            <w:pPr>
              <w:jc w:val="center"/>
              <w:rPr>
                <w:b/>
                <w:color w:val="FF0000"/>
                <w:szCs w:val="22"/>
              </w:rPr>
            </w:pPr>
          </w:p>
        </w:tc>
        <w:tc>
          <w:tcPr>
            <w:tcW w:w="1746" w:type="dxa"/>
            <w:vAlign w:val="bottom"/>
          </w:tcPr>
          <w:p w:rsidR="003E03F9" w:rsidRPr="00787ADA" w:rsidRDefault="003E03F9" w:rsidP="00EF5554">
            <w:pPr>
              <w:jc w:val="center"/>
              <w:rPr>
                <w:b/>
                <w:color w:val="FF0000"/>
                <w:szCs w:val="22"/>
              </w:rPr>
            </w:pPr>
          </w:p>
        </w:tc>
      </w:tr>
      <w:tr w:rsidR="00787ADA" w:rsidRPr="00E43B6F" w:rsidTr="00787ADA">
        <w:tc>
          <w:tcPr>
            <w:tcW w:w="3456" w:type="dxa"/>
          </w:tcPr>
          <w:p w:rsidR="00787ADA" w:rsidRPr="00787ADA" w:rsidRDefault="00787ADA" w:rsidP="00787ADA">
            <w:pPr>
              <w:rPr>
                <w:b/>
                <w:bCs/>
                <w:color w:val="000000"/>
              </w:rPr>
            </w:pPr>
            <w:r w:rsidRPr="00787ADA">
              <w:rPr>
                <w:b/>
                <w:bCs/>
                <w:color w:val="000000"/>
              </w:rPr>
              <w:t>Quality factor</w:t>
            </w:r>
          </w:p>
        </w:tc>
        <w:tc>
          <w:tcPr>
            <w:tcW w:w="1728" w:type="dxa"/>
            <w:vAlign w:val="bottom"/>
          </w:tcPr>
          <w:p w:rsidR="00787ADA" w:rsidRPr="00787ADA" w:rsidRDefault="00787ADA" w:rsidP="009F19C4">
            <w:pPr>
              <w:jc w:val="center"/>
              <w:rPr>
                <w:b/>
                <w:color w:val="FF0000"/>
                <w:szCs w:val="22"/>
              </w:rPr>
            </w:pPr>
          </w:p>
        </w:tc>
        <w:tc>
          <w:tcPr>
            <w:tcW w:w="1728" w:type="dxa"/>
            <w:vAlign w:val="bottom"/>
          </w:tcPr>
          <w:p w:rsidR="00787ADA" w:rsidRPr="00787ADA" w:rsidRDefault="00787ADA" w:rsidP="009F19C4">
            <w:pPr>
              <w:jc w:val="center"/>
              <w:rPr>
                <w:b/>
                <w:color w:val="FF0000"/>
                <w:szCs w:val="22"/>
              </w:rPr>
            </w:pPr>
          </w:p>
        </w:tc>
        <w:tc>
          <w:tcPr>
            <w:tcW w:w="1746" w:type="dxa"/>
            <w:vAlign w:val="bottom"/>
          </w:tcPr>
          <w:p w:rsidR="00787ADA" w:rsidRPr="00787ADA" w:rsidRDefault="00787ADA" w:rsidP="00EF5554">
            <w:pPr>
              <w:jc w:val="center"/>
              <w:rPr>
                <w:b/>
                <w:color w:val="FF0000"/>
                <w:szCs w:val="22"/>
              </w:rPr>
            </w:pPr>
          </w:p>
        </w:tc>
      </w:tr>
      <w:tr w:rsidR="00787ADA" w:rsidRPr="00E43B6F" w:rsidTr="00787ADA">
        <w:tc>
          <w:tcPr>
            <w:tcW w:w="3456" w:type="dxa"/>
          </w:tcPr>
          <w:p w:rsidR="00787ADA" w:rsidRPr="00787ADA" w:rsidRDefault="00787ADA" w:rsidP="00787ADA">
            <w:pPr>
              <w:rPr>
                <w:b/>
                <w:bCs/>
                <w:color w:val="000000"/>
              </w:rPr>
            </w:pPr>
            <w:r w:rsidRPr="00787ADA">
              <w:rPr>
                <w:b/>
                <w:bCs/>
                <w:color w:val="000000"/>
              </w:rPr>
              <w:t>Dose equivalent (Sv)</w:t>
            </w:r>
          </w:p>
        </w:tc>
        <w:tc>
          <w:tcPr>
            <w:tcW w:w="1728" w:type="dxa"/>
            <w:vAlign w:val="bottom"/>
          </w:tcPr>
          <w:p w:rsidR="00787ADA" w:rsidRPr="00787ADA" w:rsidRDefault="00787ADA" w:rsidP="009F19C4">
            <w:pPr>
              <w:jc w:val="center"/>
              <w:rPr>
                <w:b/>
                <w:color w:val="FF0000"/>
                <w:szCs w:val="22"/>
              </w:rPr>
            </w:pPr>
          </w:p>
        </w:tc>
        <w:tc>
          <w:tcPr>
            <w:tcW w:w="1728" w:type="dxa"/>
            <w:vAlign w:val="bottom"/>
          </w:tcPr>
          <w:p w:rsidR="00787ADA" w:rsidRPr="00787ADA" w:rsidRDefault="00787ADA" w:rsidP="009F19C4">
            <w:pPr>
              <w:jc w:val="center"/>
              <w:rPr>
                <w:b/>
                <w:color w:val="FF0000"/>
                <w:szCs w:val="22"/>
              </w:rPr>
            </w:pPr>
          </w:p>
        </w:tc>
        <w:tc>
          <w:tcPr>
            <w:tcW w:w="1746" w:type="dxa"/>
            <w:vAlign w:val="bottom"/>
          </w:tcPr>
          <w:p w:rsidR="00787ADA" w:rsidRPr="00787ADA" w:rsidRDefault="00787ADA" w:rsidP="00EF5554">
            <w:pPr>
              <w:jc w:val="center"/>
              <w:rPr>
                <w:b/>
                <w:color w:val="FF0000"/>
                <w:szCs w:val="22"/>
              </w:rPr>
            </w:pPr>
          </w:p>
        </w:tc>
      </w:tr>
      <w:tr w:rsidR="00787ADA" w:rsidRPr="00E43B6F" w:rsidTr="00787ADA">
        <w:tc>
          <w:tcPr>
            <w:tcW w:w="3456" w:type="dxa"/>
          </w:tcPr>
          <w:p w:rsidR="00787ADA" w:rsidRPr="00787ADA" w:rsidRDefault="00787ADA" w:rsidP="00787ADA">
            <w:pPr>
              <w:rPr>
                <w:b/>
                <w:bCs/>
                <w:color w:val="000000"/>
              </w:rPr>
            </w:pPr>
            <w:r w:rsidRPr="00787ADA">
              <w:rPr>
                <w:b/>
                <w:bCs/>
                <w:color w:val="000000"/>
              </w:rPr>
              <w:t>Total dose equivalent (Sv)</w:t>
            </w:r>
          </w:p>
        </w:tc>
        <w:tc>
          <w:tcPr>
            <w:tcW w:w="5202" w:type="dxa"/>
            <w:gridSpan w:val="3"/>
            <w:vAlign w:val="bottom"/>
          </w:tcPr>
          <w:p w:rsidR="00787ADA" w:rsidRPr="00787ADA" w:rsidRDefault="00787ADA" w:rsidP="00EF5554">
            <w:pPr>
              <w:jc w:val="center"/>
              <w:rPr>
                <w:b/>
                <w:color w:val="FF0000"/>
                <w:szCs w:val="22"/>
              </w:rPr>
            </w:pPr>
          </w:p>
        </w:tc>
      </w:tr>
      <w:tr w:rsidR="00787ADA" w:rsidRPr="00E43B6F" w:rsidTr="00787ADA">
        <w:tc>
          <w:tcPr>
            <w:tcW w:w="3456" w:type="dxa"/>
          </w:tcPr>
          <w:p w:rsidR="00787ADA" w:rsidRPr="00787ADA" w:rsidRDefault="00787ADA" w:rsidP="00787ADA">
            <w:pPr>
              <w:rPr>
                <w:b/>
                <w:bCs/>
                <w:color w:val="000000"/>
              </w:rPr>
            </w:pPr>
            <w:r w:rsidRPr="00787ADA">
              <w:rPr>
                <w:b/>
                <w:bCs/>
                <w:color w:val="000000"/>
              </w:rPr>
              <w:t>Total dose equivalent (µSv)</w:t>
            </w:r>
          </w:p>
        </w:tc>
        <w:tc>
          <w:tcPr>
            <w:tcW w:w="5202" w:type="dxa"/>
            <w:gridSpan w:val="3"/>
            <w:vAlign w:val="bottom"/>
          </w:tcPr>
          <w:p w:rsidR="00787ADA" w:rsidRPr="00787ADA" w:rsidRDefault="00787ADA" w:rsidP="00EF5554">
            <w:pPr>
              <w:jc w:val="center"/>
              <w:rPr>
                <w:b/>
                <w:color w:val="FF0000"/>
                <w:szCs w:val="22"/>
              </w:rPr>
            </w:pPr>
          </w:p>
        </w:tc>
      </w:tr>
    </w:tbl>
    <w:p w:rsidR="00EC42C4" w:rsidRDefault="00EC42C4" w:rsidP="00EC42C4">
      <w:pPr>
        <w:spacing w:after="120"/>
        <w:ind w:left="360"/>
      </w:pPr>
    </w:p>
    <w:p w:rsidR="00CE33DC" w:rsidRDefault="00CE33DC">
      <w:r>
        <w:br w:type="page"/>
      </w:r>
    </w:p>
    <w:p w:rsidR="00CE33DC" w:rsidRPr="00CE33DC" w:rsidRDefault="00CE33DC" w:rsidP="00875E3D">
      <w:pPr>
        <w:spacing w:after="240"/>
        <w:rPr>
          <w:b/>
          <w:sz w:val="32"/>
          <w:szCs w:val="32"/>
          <w:u w:val="single"/>
        </w:rPr>
      </w:pPr>
      <w:r w:rsidRPr="00CE33DC">
        <w:rPr>
          <w:b/>
          <w:sz w:val="32"/>
          <w:szCs w:val="32"/>
          <w:u w:val="single"/>
        </w:rPr>
        <w:lastRenderedPageBreak/>
        <w:t>ANALYSIS:</w:t>
      </w:r>
    </w:p>
    <w:p w:rsidR="00FF5F83" w:rsidRDefault="00FF5F83" w:rsidP="00513730">
      <w:pPr>
        <w:numPr>
          <w:ilvl w:val="0"/>
          <w:numId w:val="27"/>
        </w:numPr>
        <w:tabs>
          <w:tab w:val="left" w:pos="360"/>
          <w:tab w:val="center" w:pos="10440"/>
        </w:tabs>
        <w:spacing w:line="480" w:lineRule="auto"/>
      </w:pPr>
      <w:r>
        <w:t xml:space="preserve">Compare your value to the chart given on the webpage.  Are we all going to die a horrific death due to radiation poisoning?  If so, what is your best estimate of the number of days we have left?  </w:t>
      </w:r>
      <w:r w:rsidRPr="00FF5F83">
        <w:rPr>
          <w:u w:val="single"/>
        </w:rPr>
        <w:t xml:space="preserve">  </w:t>
      </w:r>
      <w:r w:rsidRPr="00FF5F83">
        <w:rPr>
          <w:u w:val="single"/>
        </w:rPr>
        <w:tab/>
      </w:r>
      <w:r w:rsidRPr="00FF5F83">
        <w:rPr>
          <w:u w:val="single"/>
        </w:rPr>
        <w:tab/>
      </w:r>
    </w:p>
    <w:p w:rsidR="00EC42C4" w:rsidRPr="00FF5F83" w:rsidRDefault="00FF5F83" w:rsidP="00513730">
      <w:pPr>
        <w:numPr>
          <w:ilvl w:val="0"/>
          <w:numId w:val="27"/>
        </w:numPr>
        <w:tabs>
          <w:tab w:val="left" w:pos="360"/>
          <w:tab w:val="center" w:pos="10440"/>
        </w:tabs>
        <w:spacing w:line="480" w:lineRule="auto"/>
      </w:pPr>
      <w:r>
        <w:t xml:space="preserve">Based on the chart, what activity is our exposure most comparable to?  </w:t>
      </w:r>
      <w:r w:rsidRPr="00FF5F83">
        <w:rPr>
          <w:u w:val="single"/>
        </w:rPr>
        <w:t xml:space="preserve">  </w:t>
      </w:r>
      <w:r w:rsidRPr="00FF5F83">
        <w:rPr>
          <w:u w:val="single"/>
        </w:rPr>
        <w:tab/>
      </w:r>
      <w:r w:rsidRPr="00FF5F83">
        <w:rPr>
          <w:u w:val="single"/>
        </w:rPr>
        <w:tab/>
      </w:r>
    </w:p>
    <w:p w:rsidR="00FF5F83" w:rsidRDefault="00FF5F83" w:rsidP="00513730">
      <w:pPr>
        <w:numPr>
          <w:ilvl w:val="0"/>
          <w:numId w:val="27"/>
        </w:numPr>
        <w:tabs>
          <w:tab w:val="left" w:pos="360"/>
          <w:tab w:val="center" w:pos="10440"/>
        </w:tabs>
        <w:spacing w:line="480" w:lineRule="auto"/>
      </w:pPr>
      <w:r>
        <w:t xml:space="preserve">Roughly how long would we have to be locked up in the closet to receive the same radiation exposure as you would during a dental x-ray?  </w:t>
      </w:r>
      <w:r w:rsidRPr="00FF5F83">
        <w:rPr>
          <w:u w:val="single"/>
        </w:rPr>
        <w:t xml:space="preserve">  </w:t>
      </w:r>
      <w:r w:rsidRPr="00FF5F83">
        <w:rPr>
          <w:u w:val="single"/>
        </w:rPr>
        <w:tab/>
      </w:r>
      <w:r w:rsidRPr="00FF5F83">
        <w:rPr>
          <w:u w:val="single"/>
        </w:rPr>
        <w:tab/>
      </w:r>
    </w:p>
    <w:p w:rsidR="00FF5F83" w:rsidRDefault="00FF5F83" w:rsidP="00513730">
      <w:pPr>
        <w:numPr>
          <w:ilvl w:val="0"/>
          <w:numId w:val="27"/>
        </w:numPr>
        <w:tabs>
          <w:tab w:val="left" w:pos="360"/>
          <w:tab w:val="center" w:pos="10440"/>
        </w:tabs>
        <w:spacing w:line="480" w:lineRule="auto"/>
      </w:pPr>
      <w:r>
        <w:t>If we were locked together in a closet for that long, would radiation really be your chief concern?</w:t>
      </w:r>
      <w:r w:rsidR="00AE724B">
        <w:t xml:space="preserve">  If not, explain what would be.</w:t>
      </w:r>
      <w:r>
        <w:t xml:space="preserve">  </w:t>
      </w:r>
      <w:r w:rsidRPr="00FF5F83">
        <w:rPr>
          <w:u w:val="single"/>
        </w:rPr>
        <w:t xml:space="preserve">  </w:t>
      </w:r>
      <w:r w:rsidR="007F4932" w:rsidRPr="007F4932">
        <w:rPr>
          <w:u w:val="single"/>
        </w:rPr>
        <w:tab/>
      </w:r>
      <w:r w:rsidRPr="00FF5F83">
        <w:rPr>
          <w:u w:val="single"/>
        </w:rPr>
        <w:tab/>
      </w:r>
    </w:p>
    <w:p w:rsidR="00FF5F83" w:rsidRDefault="007F4932" w:rsidP="00513730">
      <w:pPr>
        <w:tabs>
          <w:tab w:val="center" w:pos="10440"/>
        </w:tabs>
        <w:spacing w:before="240" w:line="360" w:lineRule="auto"/>
      </w:pPr>
      <w:r w:rsidRPr="007F4932">
        <w:rPr>
          <w:b/>
        </w:rPr>
        <w:t>Room For Improvement</w:t>
      </w:r>
      <w:r>
        <w:t>:  Write any suggestions for improving this lab below.</w:t>
      </w:r>
    </w:p>
    <w:p w:rsidR="007F4932" w:rsidRDefault="007F4932" w:rsidP="00FF5F83">
      <w:pPr>
        <w:tabs>
          <w:tab w:val="center" w:pos="10440"/>
        </w:tabs>
        <w:spacing w:line="360" w:lineRule="auto"/>
      </w:pPr>
    </w:p>
    <w:sectPr w:rsidR="007F4932" w:rsidSect="00CE33DC">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E8" w:rsidRDefault="003727E8" w:rsidP="00EF15F6">
      <w:r>
        <w:separator/>
      </w:r>
    </w:p>
  </w:endnote>
  <w:endnote w:type="continuationSeparator" w:id="0">
    <w:p w:rsidR="003727E8" w:rsidRDefault="003727E8" w:rsidP="00EF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54" w:rsidRPr="009930B1" w:rsidRDefault="00EF5554" w:rsidP="00EF15F6">
    <w:pPr>
      <w:pStyle w:val="Footer"/>
      <w:rPr>
        <w:b/>
        <w:sz w:val="16"/>
        <w:szCs w:val="16"/>
      </w:rPr>
    </w:pPr>
  </w:p>
  <w:p w:rsidR="00EF5554" w:rsidRPr="009930B1" w:rsidRDefault="00EF5554" w:rsidP="00C00B2F">
    <w:pPr>
      <w:pStyle w:val="Footer"/>
      <w:pBdr>
        <w:top w:val="single" w:sz="4" w:space="1" w:color="auto"/>
      </w:pBdr>
      <w:tabs>
        <w:tab w:val="clear" w:pos="4680"/>
        <w:tab w:val="clear" w:pos="9360"/>
        <w:tab w:val="center" w:pos="5220"/>
        <w:tab w:val="right" w:pos="10530"/>
      </w:tabs>
      <w:rPr>
        <w:b/>
        <w:sz w:val="16"/>
        <w:szCs w:val="16"/>
      </w:rPr>
    </w:pPr>
    <w:r w:rsidRPr="009930B1">
      <w:rPr>
        <w:b/>
        <w:sz w:val="16"/>
        <w:szCs w:val="16"/>
      </w:rPr>
      <w:fldChar w:fldCharType="begin"/>
    </w:r>
    <w:r w:rsidRPr="009930B1">
      <w:rPr>
        <w:b/>
        <w:sz w:val="16"/>
        <w:szCs w:val="16"/>
      </w:rPr>
      <w:instrText xml:space="preserve"> FILENAME  \* Caps  \* MERGEFORMAT </w:instrText>
    </w:r>
    <w:r w:rsidRPr="009930B1">
      <w:rPr>
        <w:b/>
        <w:sz w:val="16"/>
        <w:szCs w:val="16"/>
      </w:rPr>
      <w:fldChar w:fldCharType="separate"/>
    </w:r>
    <w:r w:rsidR="00E64707">
      <w:rPr>
        <w:b/>
        <w:noProof/>
        <w:sz w:val="16"/>
        <w:szCs w:val="16"/>
      </w:rPr>
      <w:t>Radiation In The Closet Lab.Docx</w:t>
    </w:r>
    <w:r w:rsidRPr="009930B1">
      <w:rPr>
        <w:b/>
        <w:noProof/>
        <w:sz w:val="16"/>
        <w:szCs w:val="16"/>
      </w:rPr>
      <w:fldChar w:fldCharType="end"/>
    </w:r>
    <w:r w:rsidRPr="009930B1">
      <w:rPr>
        <w:b/>
        <w:sz w:val="16"/>
        <w:szCs w:val="16"/>
      </w:rPr>
      <w:tab/>
      <w:t xml:space="preserve">Updated:  </w:t>
    </w:r>
    <w:r w:rsidRPr="009930B1">
      <w:rPr>
        <w:b/>
        <w:sz w:val="16"/>
        <w:szCs w:val="16"/>
      </w:rPr>
      <w:fldChar w:fldCharType="begin"/>
    </w:r>
    <w:r w:rsidRPr="009930B1">
      <w:rPr>
        <w:b/>
        <w:sz w:val="16"/>
        <w:szCs w:val="16"/>
      </w:rPr>
      <w:instrText xml:space="preserve"> SAVEDATE  \@ "d-MMM-yy"  \* MERGEFORMAT </w:instrText>
    </w:r>
    <w:r w:rsidRPr="009930B1">
      <w:rPr>
        <w:b/>
        <w:sz w:val="16"/>
        <w:szCs w:val="16"/>
      </w:rPr>
      <w:fldChar w:fldCharType="separate"/>
    </w:r>
    <w:r w:rsidR="00E64707">
      <w:rPr>
        <w:b/>
        <w:noProof/>
        <w:sz w:val="16"/>
        <w:szCs w:val="16"/>
      </w:rPr>
      <w:t>2-Nov-15</w:t>
    </w:r>
    <w:r w:rsidRPr="009930B1">
      <w:rPr>
        <w:b/>
        <w:sz w:val="16"/>
        <w:szCs w:val="16"/>
      </w:rPr>
      <w:fldChar w:fldCharType="end"/>
    </w:r>
    <w:r w:rsidRPr="009930B1">
      <w:rPr>
        <w:b/>
        <w:sz w:val="16"/>
        <w:szCs w:val="16"/>
      </w:rPr>
      <w:tab/>
      <w:t xml:space="preserve">Page </w:t>
    </w:r>
    <w:r w:rsidRPr="009930B1">
      <w:rPr>
        <w:b/>
        <w:sz w:val="16"/>
        <w:szCs w:val="16"/>
      </w:rPr>
      <w:fldChar w:fldCharType="begin"/>
    </w:r>
    <w:r w:rsidRPr="009930B1">
      <w:rPr>
        <w:b/>
        <w:sz w:val="16"/>
        <w:szCs w:val="16"/>
      </w:rPr>
      <w:instrText xml:space="preserve"> PAGE  \* Arabic  \* MERGEFORMAT </w:instrText>
    </w:r>
    <w:r w:rsidRPr="009930B1">
      <w:rPr>
        <w:b/>
        <w:sz w:val="16"/>
        <w:szCs w:val="16"/>
      </w:rPr>
      <w:fldChar w:fldCharType="separate"/>
    </w:r>
    <w:r w:rsidR="00E64707">
      <w:rPr>
        <w:b/>
        <w:noProof/>
        <w:sz w:val="16"/>
        <w:szCs w:val="16"/>
      </w:rPr>
      <w:t>1</w:t>
    </w:r>
    <w:r w:rsidRPr="009930B1">
      <w:rPr>
        <w:b/>
        <w:sz w:val="16"/>
        <w:szCs w:val="16"/>
      </w:rPr>
      <w:fldChar w:fldCharType="end"/>
    </w:r>
    <w:r w:rsidRPr="009930B1">
      <w:rPr>
        <w:b/>
        <w:sz w:val="16"/>
        <w:szCs w:val="16"/>
      </w:rPr>
      <w:t xml:space="preserve"> of </w:t>
    </w:r>
    <w:r w:rsidRPr="009930B1">
      <w:rPr>
        <w:b/>
        <w:sz w:val="16"/>
        <w:szCs w:val="16"/>
      </w:rPr>
      <w:fldChar w:fldCharType="begin"/>
    </w:r>
    <w:r w:rsidRPr="009930B1">
      <w:rPr>
        <w:b/>
        <w:sz w:val="16"/>
        <w:szCs w:val="16"/>
      </w:rPr>
      <w:instrText xml:space="preserve"> NUMPAGES  \* Arabic  \* MERGEFORMAT </w:instrText>
    </w:r>
    <w:r w:rsidRPr="009930B1">
      <w:rPr>
        <w:b/>
        <w:sz w:val="16"/>
        <w:szCs w:val="16"/>
      </w:rPr>
      <w:fldChar w:fldCharType="separate"/>
    </w:r>
    <w:r w:rsidR="00E64707">
      <w:rPr>
        <w:b/>
        <w:noProof/>
        <w:sz w:val="16"/>
        <w:szCs w:val="16"/>
      </w:rPr>
      <w:t>6</w:t>
    </w:r>
    <w:r w:rsidRPr="009930B1">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E8" w:rsidRDefault="003727E8" w:rsidP="00EF15F6">
      <w:r>
        <w:separator/>
      </w:r>
    </w:p>
  </w:footnote>
  <w:footnote w:type="continuationSeparator" w:id="0">
    <w:p w:rsidR="003727E8" w:rsidRDefault="003727E8" w:rsidP="00EF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8C7D21"/>
    <w:multiLevelType w:val="hybridMultilevel"/>
    <w:tmpl w:val="7F94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C1B2917"/>
    <w:multiLevelType w:val="hybridMultilevel"/>
    <w:tmpl w:val="0D14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06785D"/>
    <w:multiLevelType w:val="multilevel"/>
    <w:tmpl w:val="937EC97E"/>
    <w:numStyleLink w:val="OverheadNotes"/>
  </w:abstractNum>
  <w:abstractNum w:abstractNumId="7">
    <w:nsid w:val="174B549D"/>
    <w:multiLevelType w:val="hybridMultilevel"/>
    <w:tmpl w:val="C11A9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8D5FD4"/>
    <w:multiLevelType w:val="hybridMultilevel"/>
    <w:tmpl w:val="25F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F88323A"/>
    <w:multiLevelType w:val="multilevel"/>
    <w:tmpl w:val="937EC97E"/>
    <w:numStyleLink w:val="OverheadNotes"/>
  </w:abstractNum>
  <w:abstractNum w:abstractNumId="23">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11426D"/>
    <w:multiLevelType w:val="hybridMultilevel"/>
    <w:tmpl w:val="41782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10"/>
  </w:num>
  <w:num w:numId="3">
    <w:abstractNumId w:val="27"/>
  </w:num>
  <w:num w:numId="4">
    <w:abstractNumId w:val="8"/>
  </w:num>
  <w:num w:numId="5">
    <w:abstractNumId w:val="5"/>
  </w:num>
  <w:num w:numId="6">
    <w:abstractNumId w:val="18"/>
  </w:num>
  <w:num w:numId="7">
    <w:abstractNumId w:val="13"/>
  </w:num>
  <w:num w:numId="8">
    <w:abstractNumId w:val="25"/>
  </w:num>
  <w:num w:numId="9">
    <w:abstractNumId w:val="3"/>
  </w:num>
  <w:num w:numId="10">
    <w:abstractNumId w:val="23"/>
  </w:num>
  <w:num w:numId="11">
    <w:abstractNumId w:val="12"/>
  </w:num>
  <w:num w:numId="12">
    <w:abstractNumId w:val="17"/>
  </w:num>
  <w:num w:numId="13">
    <w:abstractNumId w:val="11"/>
  </w:num>
  <w:num w:numId="14">
    <w:abstractNumId w:val="26"/>
  </w:num>
  <w:num w:numId="15">
    <w:abstractNumId w:val="21"/>
  </w:num>
  <w:num w:numId="16">
    <w:abstractNumId w:val="20"/>
  </w:num>
  <w:num w:numId="17">
    <w:abstractNumId w:val="16"/>
  </w:num>
  <w:num w:numId="18">
    <w:abstractNumId w:val="1"/>
  </w:num>
  <w:num w:numId="19">
    <w:abstractNumId w:val="19"/>
  </w:num>
  <w:num w:numId="20">
    <w:abstractNumId w:val="22"/>
  </w:num>
  <w:num w:numId="21">
    <w:abstractNumId w:val="6"/>
  </w:num>
  <w:num w:numId="22">
    <w:abstractNumId w:val="0"/>
  </w:num>
  <w:num w:numId="23">
    <w:abstractNumId w:val="15"/>
  </w:num>
  <w:num w:numId="24">
    <w:abstractNumId w:val="9"/>
  </w:num>
  <w:num w:numId="25">
    <w:abstractNumId w:val="24"/>
  </w:num>
  <w:num w:numId="26">
    <w:abstractNumId w:val="2"/>
  </w:num>
  <w:num w:numId="27">
    <w:abstractNumId w:val="7"/>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3361E"/>
    <w:rsid w:val="0003666A"/>
    <w:rsid w:val="00042CD2"/>
    <w:rsid w:val="00065ADE"/>
    <w:rsid w:val="00066626"/>
    <w:rsid w:val="0007503D"/>
    <w:rsid w:val="00081047"/>
    <w:rsid w:val="00090D9B"/>
    <w:rsid w:val="000958ED"/>
    <w:rsid w:val="000A5FBA"/>
    <w:rsid w:val="000A69DC"/>
    <w:rsid w:val="000C6E20"/>
    <w:rsid w:val="000C7328"/>
    <w:rsid w:val="000E77E3"/>
    <w:rsid w:val="000F0F8A"/>
    <w:rsid w:val="0010536A"/>
    <w:rsid w:val="00120A32"/>
    <w:rsid w:val="00141059"/>
    <w:rsid w:val="00160101"/>
    <w:rsid w:val="00161CCC"/>
    <w:rsid w:val="00171DFE"/>
    <w:rsid w:val="0017622C"/>
    <w:rsid w:val="00194263"/>
    <w:rsid w:val="001A2DD7"/>
    <w:rsid w:val="001B0DCF"/>
    <w:rsid w:val="001D2D4B"/>
    <w:rsid w:val="001E14F2"/>
    <w:rsid w:val="001F08CB"/>
    <w:rsid w:val="001F43F0"/>
    <w:rsid w:val="00222A42"/>
    <w:rsid w:val="00223756"/>
    <w:rsid w:val="00226CBD"/>
    <w:rsid w:val="00227305"/>
    <w:rsid w:val="0023194B"/>
    <w:rsid w:val="00242FDE"/>
    <w:rsid w:val="0026746B"/>
    <w:rsid w:val="0027315C"/>
    <w:rsid w:val="002736F6"/>
    <w:rsid w:val="00273ABF"/>
    <w:rsid w:val="002818A1"/>
    <w:rsid w:val="00290708"/>
    <w:rsid w:val="002914D1"/>
    <w:rsid w:val="0029269E"/>
    <w:rsid w:val="002C7B2A"/>
    <w:rsid w:val="002E56A6"/>
    <w:rsid w:val="002E57C2"/>
    <w:rsid w:val="002F0FB3"/>
    <w:rsid w:val="00314594"/>
    <w:rsid w:val="003176E3"/>
    <w:rsid w:val="00322216"/>
    <w:rsid w:val="00322342"/>
    <w:rsid w:val="003224BD"/>
    <w:rsid w:val="003244BB"/>
    <w:rsid w:val="00327A65"/>
    <w:rsid w:val="0034482D"/>
    <w:rsid w:val="00346445"/>
    <w:rsid w:val="00352C84"/>
    <w:rsid w:val="003643DB"/>
    <w:rsid w:val="003656A0"/>
    <w:rsid w:val="003663EF"/>
    <w:rsid w:val="00370B8A"/>
    <w:rsid w:val="00370C04"/>
    <w:rsid w:val="003727E8"/>
    <w:rsid w:val="003747B3"/>
    <w:rsid w:val="00385437"/>
    <w:rsid w:val="003B1F77"/>
    <w:rsid w:val="003B7671"/>
    <w:rsid w:val="003C1C73"/>
    <w:rsid w:val="003D5207"/>
    <w:rsid w:val="003D7A02"/>
    <w:rsid w:val="003E03F9"/>
    <w:rsid w:val="003E0E3A"/>
    <w:rsid w:val="003E5AA9"/>
    <w:rsid w:val="003F5EBD"/>
    <w:rsid w:val="00403A3A"/>
    <w:rsid w:val="00407550"/>
    <w:rsid w:val="00413F6C"/>
    <w:rsid w:val="0043349C"/>
    <w:rsid w:val="00454EB7"/>
    <w:rsid w:val="00460C96"/>
    <w:rsid w:val="00462125"/>
    <w:rsid w:val="00472E8E"/>
    <w:rsid w:val="00493DEE"/>
    <w:rsid w:val="004A1F03"/>
    <w:rsid w:val="004B447B"/>
    <w:rsid w:val="004C551A"/>
    <w:rsid w:val="004E012E"/>
    <w:rsid w:val="004F6BE6"/>
    <w:rsid w:val="005110AF"/>
    <w:rsid w:val="00512240"/>
    <w:rsid w:val="00513730"/>
    <w:rsid w:val="005212A4"/>
    <w:rsid w:val="005310FF"/>
    <w:rsid w:val="005555B8"/>
    <w:rsid w:val="005615C3"/>
    <w:rsid w:val="00571C85"/>
    <w:rsid w:val="005A515B"/>
    <w:rsid w:val="005A6D72"/>
    <w:rsid w:val="005C32E5"/>
    <w:rsid w:val="005C33AD"/>
    <w:rsid w:val="005D23CC"/>
    <w:rsid w:val="005D34D2"/>
    <w:rsid w:val="005D6CCF"/>
    <w:rsid w:val="005F6B56"/>
    <w:rsid w:val="005F7D1D"/>
    <w:rsid w:val="00621175"/>
    <w:rsid w:val="0062619D"/>
    <w:rsid w:val="00631F03"/>
    <w:rsid w:val="006415A6"/>
    <w:rsid w:val="00641F62"/>
    <w:rsid w:val="00661E50"/>
    <w:rsid w:val="0066283F"/>
    <w:rsid w:val="0067487A"/>
    <w:rsid w:val="00690F96"/>
    <w:rsid w:val="00697E88"/>
    <w:rsid w:val="006A34BC"/>
    <w:rsid w:val="006B6E73"/>
    <w:rsid w:val="006C2BC5"/>
    <w:rsid w:val="006E2533"/>
    <w:rsid w:val="00706413"/>
    <w:rsid w:val="007130DD"/>
    <w:rsid w:val="00713C5F"/>
    <w:rsid w:val="0072680F"/>
    <w:rsid w:val="00726D43"/>
    <w:rsid w:val="00741304"/>
    <w:rsid w:val="00744F26"/>
    <w:rsid w:val="007519AC"/>
    <w:rsid w:val="00754D75"/>
    <w:rsid w:val="0076663B"/>
    <w:rsid w:val="007873B4"/>
    <w:rsid w:val="00787ADA"/>
    <w:rsid w:val="007B78AF"/>
    <w:rsid w:val="007C2DA7"/>
    <w:rsid w:val="007C35A3"/>
    <w:rsid w:val="007D5501"/>
    <w:rsid w:val="007E61FF"/>
    <w:rsid w:val="007F2477"/>
    <w:rsid w:val="007F3BD7"/>
    <w:rsid w:val="007F43DA"/>
    <w:rsid w:val="007F4932"/>
    <w:rsid w:val="008051C9"/>
    <w:rsid w:val="0082606D"/>
    <w:rsid w:val="008340AF"/>
    <w:rsid w:val="00851B1E"/>
    <w:rsid w:val="0085451C"/>
    <w:rsid w:val="008660E3"/>
    <w:rsid w:val="008703D2"/>
    <w:rsid w:val="008747D5"/>
    <w:rsid w:val="00875BFA"/>
    <w:rsid w:val="00875E3D"/>
    <w:rsid w:val="00876C19"/>
    <w:rsid w:val="0088130A"/>
    <w:rsid w:val="008835B7"/>
    <w:rsid w:val="00891C7E"/>
    <w:rsid w:val="008A0C28"/>
    <w:rsid w:val="008B39A6"/>
    <w:rsid w:val="008B6556"/>
    <w:rsid w:val="008E3684"/>
    <w:rsid w:val="008E5A4F"/>
    <w:rsid w:val="008E607B"/>
    <w:rsid w:val="008F69F9"/>
    <w:rsid w:val="0091454B"/>
    <w:rsid w:val="00915720"/>
    <w:rsid w:val="00915C3C"/>
    <w:rsid w:val="009242BA"/>
    <w:rsid w:val="00927F1C"/>
    <w:rsid w:val="0094524A"/>
    <w:rsid w:val="00961BA1"/>
    <w:rsid w:val="00962CE2"/>
    <w:rsid w:val="009930B1"/>
    <w:rsid w:val="00997987"/>
    <w:rsid w:val="009A111C"/>
    <w:rsid w:val="009A6DCD"/>
    <w:rsid w:val="009C10A6"/>
    <w:rsid w:val="009C2B03"/>
    <w:rsid w:val="009C68A5"/>
    <w:rsid w:val="009D568A"/>
    <w:rsid w:val="009D6544"/>
    <w:rsid w:val="009E3661"/>
    <w:rsid w:val="009F19C4"/>
    <w:rsid w:val="009F33DB"/>
    <w:rsid w:val="00A021DE"/>
    <w:rsid w:val="00A10B8D"/>
    <w:rsid w:val="00A110D9"/>
    <w:rsid w:val="00A16B2C"/>
    <w:rsid w:val="00A16BAD"/>
    <w:rsid w:val="00A277F2"/>
    <w:rsid w:val="00A35D01"/>
    <w:rsid w:val="00A37EC6"/>
    <w:rsid w:val="00A524EA"/>
    <w:rsid w:val="00A7138F"/>
    <w:rsid w:val="00A800A8"/>
    <w:rsid w:val="00A81FB7"/>
    <w:rsid w:val="00A93FEE"/>
    <w:rsid w:val="00A9422C"/>
    <w:rsid w:val="00A954AE"/>
    <w:rsid w:val="00AA274C"/>
    <w:rsid w:val="00AA78FC"/>
    <w:rsid w:val="00AB1C49"/>
    <w:rsid w:val="00AC68B3"/>
    <w:rsid w:val="00AD0196"/>
    <w:rsid w:val="00AE724B"/>
    <w:rsid w:val="00AF0EA1"/>
    <w:rsid w:val="00AF25E1"/>
    <w:rsid w:val="00AF6EE0"/>
    <w:rsid w:val="00B04B7C"/>
    <w:rsid w:val="00B16180"/>
    <w:rsid w:val="00B3160B"/>
    <w:rsid w:val="00B37542"/>
    <w:rsid w:val="00B40901"/>
    <w:rsid w:val="00B433A5"/>
    <w:rsid w:val="00B46B6B"/>
    <w:rsid w:val="00B51C1D"/>
    <w:rsid w:val="00B6055E"/>
    <w:rsid w:val="00B72541"/>
    <w:rsid w:val="00B752C0"/>
    <w:rsid w:val="00B76640"/>
    <w:rsid w:val="00BA0A18"/>
    <w:rsid w:val="00BA6A5E"/>
    <w:rsid w:val="00BB0934"/>
    <w:rsid w:val="00BC0E79"/>
    <w:rsid w:val="00BC60DE"/>
    <w:rsid w:val="00BD4E8C"/>
    <w:rsid w:val="00BD644C"/>
    <w:rsid w:val="00BE0860"/>
    <w:rsid w:val="00BF3E5A"/>
    <w:rsid w:val="00C00B2F"/>
    <w:rsid w:val="00C067C5"/>
    <w:rsid w:val="00C13BE4"/>
    <w:rsid w:val="00C61B17"/>
    <w:rsid w:val="00C62FAC"/>
    <w:rsid w:val="00C65F60"/>
    <w:rsid w:val="00C73AF6"/>
    <w:rsid w:val="00C81B1F"/>
    <w:rsid w:val="00C848C5"/>
    <w:rsid w:val="00CA47BA"/>
    <w:rsid w:val="00CB22A3"/>
    <w:rsid w:val="00CD1D6F"/>
    <w:rsid w:val="00CE33DC"/>
    <w:rsid w:val="00CE37B9"/>
    <w:rsid w:val="00CE5232"/>
    <w:rsid w:val="00CF203E"/>
    <w:rsid w:val="00D0279E"/>
    <w:rsid w:val="00D03CDF"/>
    <w:rsid w:val="00D118C1"/>
    <w:rsid w:val="00D14DB7"/>
    <w:rsid w:val="00D15736"/>
    <w:rsid w:val="00D2124F"/>
    <w:rsid w:val="00D329B1"/>
    <w:rsid w:val="00D4450B"/>
    <w:rsid w:val="00D46619"/>
    <w:rsid w:val="00D479F2"/>
    <w:rsid w:val="00D649C7"/>
    <w:rsid w:val="00D72BE9"/>
    <w:rsid w:val="00D8783A"/>
    <w:rsid w:val="00D91E26"/>
    <w:rsid w:val="00D920C8"/>
    <w:rsid w:val="00D968E1"/>
    <w:rsid w:val="00DA45CE"/>
    <w:rsid w:val="00DB128F"/>
    <w:rsid w:val="00DD3D19"/>
    <w:rsid w:val="00DD5317"/>
    <w:rsid w:val="00DE12EC"/>
    <w:rsid w:val="00DE7039"/>
    <w:rsid w:val="00DF0F04"/>
    <w:rsid w:val="00DF4B6C"/>
    <w:rsid w:val="00E03B46"/>
    <w:rsid w:val="00E1215E"/>
    <w:rsid w:val="00E15102"/>
    <w:rsid w:val="00E17D54"/>
    <w:rsid w:val="00E3046D"/>
    <w:rsid w:val="00E379F7"/>
    <w:rsid w:val="00E42C24"/>
    <w:rsid w:val="00E43B6F"/>
    <w:rsid w:val="00E542CF"/>
    <w:rsid w:val="00E61CC7"/>
    <w:rsid w:val="00E631EE"/>
    <w:rsid w:val="00E64707"/>
    <w:rsid w:val="00E66F91"/>
    <w:rsid w:val="00E74930"/>
    <w:rsid w:val="00E92BCF"/>
    <w:rsid w:val="00E93831"/>
    <w:rsid w:val="00EB5374"/>
    <w:rsid w:val="00EC1337"/>
    <w:rsid w:val="00EC2300"/>
    <w:rsid w:val="00EC42C4"/>
    <w:rsid w:val="00ED7182"/>
    <w:rsid w:val="00EF15F6"/>
    <w:rsid w:val="00EF5554"/>
    <w:rsid w:val="00F151DE"/>
    <w:rsid w:val="00F34E7D"/>
    <w:rsid w:val="00F42A7C"/>
    <w:rsid w:val="00F45808"/>
    <w:rsid w:val="00F5767D"/>
    <w:rsid w:val="00F62DB7"/>
    <w:rsid w:val="00F7340A"/>
    <w:rsid w:val="00F84BE0"/>
    <w:rsid w:val="00FA391F"/>
    <w:rsid w:val="00FB33D1"/>
    <w:rsid w:val="00FC450D"/>
    <w:rsid w:val="00FD11C7"/>
    <w:rsid w:val="00FE0875"/>
    <w:rsid w:val="00FE1C18"/>
    <w:rsid w:val="00FF5F83"/>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6C6F54-365E-424C-8E3E-1B28A53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060">
      <w:bodyDiv w:val="1"/>
      <w:marLeft w:val="0"/>
      <w:marRight w:val="0"/>
      <w:marTop w:val="0"/>
      <w:marBottom w:val="0"/>
      <w:divBdr>
        <w:top w:val="none" w:sz="0" w:space="0" w:color="auto"/>
        <w:left w:val="none" w:sz="0" w:space="0" w:color="auto"/>
        <w:bottom w:val="none" w:sz="0" w:space="0" w:color="auto"/>
        <w:right w:val="none" w:sz="0" w:space="0" w:color="auto"/>
      </w:divBdr>
    </w:div>
    <w:div w:id="101191631">
      <w:bodyDiv w:val="1"/>
      <w:marLeft w:val="0"/>
      <w:marRight w:val="0"/>
      <w:marTop w:val="0"/>
      <w:marBottom w:val="0"/>
      <w:divBdr>
        <w:top w:val="none" w:sz="0" w:space="0" w:color="auto"/>
        <w:left w:val="none" w:sz="0" w:space="0" w:color="auto"/>
        <w:bottom w:val="none" w:sz="0" w:space="0" w:color="auto"/>
        <w:right w:val="none" w:sz="0" w:space="0" w:color="auto"/>
      </w:divBdr>
    </w:div>
    <w:div w:id="148524647">
      <w:bodyDiv w:val="1"/>
      <w:marLeft w:val="0"/>
      <w:marRight w:val="0"/>
      <w:marTop w:val="0"/>
      <w:marBottom w:val="0"/>
      <w:divBdr>
        <w:top w:val="none" w:sz="0" w:space="0" w:color="auto"/>
        <w:left w:val="none" w:sz="0" w:space="0" w:color="auto"/>
        <w:bottom w:val="none" w:sz="0" w:space="0" w:color="auto"/>
        <w:right w:val="none" w:sz="0" w:space="0" w:color="auto"/>
      </w:divBdr>
    </w:div>
    <w:div w:id="159392102">
      <w:bodyDiv w:val="1"/>
      <w:marLeft w:val="0"/>
      <w:marRight w:val="0"/>
      <w:marTop w:val="0"/>
      <w:marBottom w:val="0"/>
      <w:divBdr>
        <w:top w:val="none" w:sz="0" w:space="0" w:color="auto"/>
        <w:left w:val="none" w:sz="0" w:space="0" w:color="auto"/>
        <w:bottom w:val="none" w:sz="0" w:space="0" w:color="auto"/>
        <w:right w:val="none" w:sz="0" w:space="0" w:color="auto"/>
      </w:divBdr>
    </w:div>
    <w:div w:id="386690568">
      <w:bodyDiv w:val="1"/>
      <w:marLeft w:val="0"/>
      <w:marRight w:val="0"/>
      <w:marTop w:val="0"/>
      <w:marBottom w:val="0"/>
      <w:divBdr>
        <w:top w:val="none" w:sz="0" w:space="0" w:color="auto"/>
        <w:left w:val="none" w:sz="0" w:space="0" w:color="auto"/>
        <w:bottom w:val="none" w:sz="0" w:space="0" w:color="auto"/>
        <w:right w:val="none" w:sz="0" w:space="0" w:color="auto"/>
      </w:divBdr>
    </w:div>
    <w:div w:id="511182997">
      <w:bodyDiv w:val="1"/>
      <w:marLeft w:val="0"/>
      <w:marRight w:val="0"/>
      <w:marTop w:val="0"/>
      <w:marBottom w:val="0"/>
      <w:divBdr>
        <w:top w:val="none" w:sz="0" w:space="0" w:color="auto"/>
        <w:left w:val="none" w:sz="0" w:space="0" w:color="auto"/>
        <w:bottom w:val="none" w:sz="0" w:space="0" w:color="auto"/>
        <w:right w:val="none" w:sz="0" w:space="0" w:color="auto"/>
      </w:divBdr>
    </w:div>
    <w:div w:id="546181905">
      <w:bodyDiv w:val="1"/>
      <w:marLeft w:val="0"/>
      <w:marRight w:val="0"/>
      <w:marTop w:val="0"/>
      <w:marBottom w:val="0"/>
      <w:divBdr>
        <w:top w:val="none" w:sz="0" w:space="0" w:color="auto"/>
        <w:left w:val="none" w:sz="0" w:space="0" w:color="auto"/>
        <w:bottom w:val="none" w:sz="0" w:space="0" w:color="auto"/>
        <w:right w:val="none" w:sz="0" w:space="0" w:color="auto"/>
      </w:divBdr>
    </w:div>
    <w:div w:id="671682748">
      <w:bodyDiv w:val="1"/>
      <w:marLeft w:val="0"/>
      <w:marRight w:val="0"/>
      <w:marTop w:val="0"/>
      <w:marBottom w:val="0"/>
      <w:divBdr>
        <w:top w:val="none" w:sz="0" w:space="0" w:color="auto"/>
        <w:left w:val="none" w:sz="0" w:space="0" w:color="auto"/>
        <w:bottom w:val="none" w:sz="0" w:space="0" w:color="auto"/>
        <w:right w:val="none" w:sz="0" w:space="0" w:color="auto"/>
      </w:divBdr>
    </w:div>
    <w:div w:id="695736342">
      <w:bodyDiv w:val="1"/>
      <w:marLeft w:val="0"/>
      <w:marRight w:val="0"/>
      <w:marTop w:val="0"/>
      <w:marBottom w:val="0"/>
      <w:divBdr>
        <w:top w:val="none" w:sz="0" w:space="0" w:color="auto"/>
        <w:left w:val="none" w:sz="0" w:space="0" w:color="auto"/>
        <w:bottom w:val="none" w:sz="0" w:space="0" w:color="auto"/>
        <w:right w:val="none" w:sz="0" w:space="0" w:color="auto"/>
      </w:divBdr>
    </w:div>
    <w:div w:id="721296407">
      <w:bodyDiv w:val="1"/>
      <w:marLeft w:val="0"/>
      <w:marRight w:val="0"/>
      <w:marTop w:val="0"/>
      <w:marBottom w:val="0"/>
      <w:divBdr>
        <w:top w:val="none" w:sz="0" w:space="0" w:color="auto"/>
        <w:left w:val="none" w:sz="0" w:space="0" w:color="auto"/>
        <w:bottom w:val="none" w:sz="0" w:space="0" w:color="auto"/>
        <w:right w:val="none" w:sz="0" w:space="0" w:color="auto"/>
      </w:divBdr>
    </w:div>
    <w:div w:id="751896951">
      <w:bodyDiv w:val="1"/>
      <w:marLeft w:val="0"/>
      <w:marRight w:val="0"/>
      <w:marTop w:val="0"/>
      <w:marBottom w:val="0"/>
      <w:divBdr>
        <w:top w:val="none" w:sz="0" w:space="0" w:color="auto"/>
        <w:left w:val="none" w:sz="0" w:space="0" w:color="auto"/>
        <w:bottom w:val="none" w:sz="0" w:space="0" w:color="auto"/>
        <w:right w:val="none" w:sz="0" w:space="0" w:color="auto"/>
      </w:divBdr>
    </w:div>
    <w:div w:id="1034885068">
      <w:bodyDiv w:val="1"/>
      <w:marLeft w:val="0"/>
      <w:marRight w:val="0"/>
      <w:marTop w:val="0"/>
      <w:marBottom w:val="0"/>
      <w:divBdr>
        <w:top w:val="none" w:sz="0" w:space="0" w:color="auto"/>
        <w:left w:val="none" w:sz="0" w:space="0" w:color="auto"/>
        <w:bottom w:val="none" w:sz="0" w:space="0" w:color="auto"/>
        <w:right w:val="none" w:sz="0" w:space="0" w:color="auto"/>
      </w:divBdr>
    </w:div>
    <w:div w:id="1118983664">
      <w:bodyDiv w:val="1"/>
      <w:marLeft w:val="0"/>
      <w:marRight w:val="0"/>
      <w:marTop w:val="0"/>
      <w:marBottom w:val="0"/>
      <w:divBdr>
        <w:top w:val="none" w:sz="0" w:space="0" w:color="auto"/>
        <w:left w:val="none" w:sz="0" w:space="0" w:color="auto"/>
        <w:bottom w:val="none" w:sz="0" w:space="0" w:color="auto"/>
        <w:right w:val="none" w:sz="0" w:space="0" w:color="auto"/>
      </w:divBdr>
    </w:div>
    <w:div w:id="1244946192">
      <w:bodyDiv w:val="1"/>
      <w:marLeft w:val="0"/>
      <w:marRight w:val="0"/>
      <w:marTop w:val="0"/>
      <w:marBottom w:val="0"/>
      <w:divBdr>
        <w:top w:val="none" w:sz="0" w:space="0" w:color="auto"/>
        <w:left w:val="none" w:sz="0" w:space="0" w:color="auto"/>
        <w:bottom w:val="none" w:sz="0" w:space="0" w:color="auto"/>
        <w:right w:val="none" w:sz="0" w:space="0" w:color="auto"/>
      </w:divBdr>
    </w:div>
    <w:div w:id="1266040432">
      <w:bodyDiv w:val="1"/>
      <w:marLeft w:val="0"/>
      <w:marRight w:val="0"/>
      <w:marTop w:val="0"/>
      <w:marBottom w:val="0"/>
      <w:divBdr>
        <w:top w:val="none" w:sz="0" w:space="0" w:color="auto"/>
        <w:left w:val="none" w:sz="0" w:space="0" w:color="auto"/>
        <w:bottom w:val="none" w:sz="0" w:space="0" w:color="auto"/>
        <w:right w:val="none" w:sz="0" w:space="0" w:color="auto"/>
      </w:divBdr>
    </w:div>
    <w:div w:id="1331831492">
      <w:bodyDiv w:val="1"/>
      <w:marLeft w:val="0"/>
      <w:marRight w:val="0"/>
      <w:marTop w:val="0"/>
      <w:marBottom w:val="0"/>
      <w:divBdr>
        <w:top w:val="none" w:sz="0" w:space="0" w:color="auto"/>
        <w:left w:val="none" w:sz="0" w:space="0" w:color="auto"/>
        <w:bottom w:val="none" w:sz="0" w:space="0" w:color="auto"/>
        <w:right w:val="none" w:sz="0" w:space="0" w:color="auto"/>
      </w:divBdr>
    </w:div>
    <w:div w:id="1338970299">
      <w:bodyDiv w:val="1"/>
      <w:marLeft w:val="0"/>
      <w:marRight w:val="0"/>
      <w:marTop w:val="0"/>
      <w:marBottom w:val="0"/>
      <w:divBdr>
        <w:top w:val="none" w:sz="0" w:space="0" w:color="auto"/>
        <w:left w:val="none" w:sz="0" w:space="0" w:color="auto"/>
        <w:bottom w:val="none" w:sz="0" w:space="0" w:color="auto"/>
        <w:right w:val="none" w:sz="0" w:space="0" w:color="auto"/>
      </w:divBdr>
    </w:div>
    <w:div w:id="1384253013">
      <w:bodyDiv w:val="1"/>
      <w:marLeft w:val="0"/>
      <w:marRight w:val="0"/>
      <w:marTop w:val="0"/>
      <w:marBottom w:val="0"/>
      <w:divBdr>
        <w:top w:val="none" w:sz="0" w:space="0" w:color="auto"/>
        <w:left w:val="none" w:sz="0" w:space="0" w:color="auto"/>
        <w:bottom w:val="none" w:sz="0" w:space="0" w:color="auto"/>
        <w:right w:val="none" w:sz="0" w:space="0" w:color="auto"/>
      </w:divBdr>
    </w:div>
    <w:div w:id="1481845751">
      <w:bodyDiv w:val="1"/>
      <w:marLeft w:val="0"/>
      <w:marRight w:val="0"/>
      <w:marTop w:val="0"/>
      <w:marBottom w:val="0"/>
      <w:divBdr>
        <w:top w:val="none" w:sz="0" w:space="0" w:color="auto"/>
        <w:left w:val="none" w:sz="0" w:space="0" w:color="auto"/>
        <w:bottom w:val="none" w:sz="0" w:space="0" w:color="auto"/>
        <w:right w:val="none" w:sz="0" w:space="0" w:color="auto"/>
      </w:divBdr>
    </w:div>
    <w:div w:id="1527211375">
      <w:bodyDiv w:val="1"/>
      <w:marLeft w:val="0"/>
      <w:marRight w:val="0"/>
      <w:marTop w:val="0"/>
      <w:marBottom w:val="0"/>
      <w:divBdr>
        <w:top w:val="none" w:sz="0" w:space="0" w:color="auto"/>
        <w:left w:val="none" w:sz="0" w:space="0" w:color="auto"/>
        <w:bottom w:val="none" w:sz="0" w:space="0" w:color="auto"/>
        <w:right w:val="none" w:sz="0" w:space="0" w:color="auto"/>
      </w:divBdr>
    </w:div>
    <w:div w:id="1548177542">
      <w:bodyDiv w:val="1"/>
      <w:marLeft w:val="0"/>
      <w:marRight w:val="0"/>
      <w:marTop w:val="0"/>
      <w:marBottom w:val="0"/>
      <w:divBdr>
        <w:top w:val="none" w:sz="0" w:space="0" w:color="auto"/>
        <w:left w:val="none" w:sz="0" w:space="0" w:color="auto"/>
        <w:bottom w:val="none" w:sz="0" w:space="0" w:color="auto"/>
        <w:right w:val="none" w:sz="0" w:space="0" w:color="auto"/>
      </w:divBdr>
    </w:div>
    <w:div w:id="1561791417">
      <w:bodyDiv w:val="1"/>
      <w:marLeft w:val="0"/>
      <w:marRight w:val="0"/>
      <w:marTop w:val="0"/>
      <w:marBottom w:val="0"/>
      <w:divBdr>
        <w:top w:val="none" w:sz="0" w:space="0" w:color="auto"/>
        <w:left w:val="none" w:sz="0" w:space="0" w:color="auto"/>
        <w:bottom w:val="none" w:sz="0" w:space="0" w:color="auto"/>
        <w:right w:val="none" w:sz="0" w:space="0" w:color="auto"/>
      </w:divBdr>
    </w:div>
    <w:div w:id="1596131938">
      <w:bodyDiv w:val="1"/>
      <w:marLeft w:val="0"/>
      <w:marRight w:val="0"/>
      <w:marTop w:val="0"/>
      <w:marBottom w:val="0"/>
      <w:divBdr>
        <w:top w:val="none" w:sz="0" w:space="0" w:color="auto"/>
        <w:left w:val="none" w:sz="0" w:space="0" w:color="auto"/>
        <w:bottom w:val="none" w:sz="0" w:space="0" w:color="auto"/>
        <w:right w:val="none" w:sz="0" w:space="0" w:color="auto"/>
      </w:divBdr>
    </w:div>
    <w:div w:id="1770733131">
      <w:bodyDiv w:val="1"/>
      <w:marLeft w:val="0"/>
      <w:marRight w:val="0"/>
      <w:marTop w:val="0"/>
      <w:marBottom w:val="0"/>
      <w:divBdr>
        <w:top w:val="none" w:sz="0" w:space="0" w:color="auto"/>
        <w:left w:val="none" w:sz="0" w:space="0" w:color="auto"/>
        <w:bottom w:val="none" w:sz="0" w:space="0" w:color="auto"/>
        <w:right w:val="none" w:sz="0" w:space="0" w:color="auto"/>
      </w:divBdr>
    </w:div>
    <w:div w:id="1793208426">
      <w:bodyDiv w:val="1"/>
      <w:marLeft w:val="0"/>
      <w:marRight w:val="0"/>
      <w:marTop w:val="0"/>
      <w:marBottom w:val="0"/>
      <w:divBdr>
        <w:top w:val="none" w:sz="0" w:space="0" w:color="auto"/>
        <w:left w:val="none" w:sz="0" w:space="0" w:color="auto"/>
        <w:bottom w:val="none" w:sz="0" w:space="0" w:color="auto"/>
        <w:right w:val="none" w:sz="0" w:space="0" w:color="auto"/>
      </w:divBdr>
    </w:div>
    <w:div w:id="1821116693">
      <w:bodyDiv w:val="1"/>
      <w:marLeft w:val="0"/>
      <w:marRight w:val="0"/>
      <w:marTop w:val="0"/>
      <w:marBottom w:val="0"/>
      <w:divBdr>
        <w:top w:val="none" w:sz="0" w:space="0" w:color="auto"/>
        <w:left w:val="none" w:sz="0" w:space="0" w:color="auto"/>
        <w:bottom w:val="none" w:sz="0" w:space="0" w:color="auto"/>
        <w:right w:val="none" w:sz="0" w:space="0" w:color="auto"/>
      </w:divBdr>
    </w:div>
    <w:div w:id="1855220581">
      <w:bodyDiv w:val="1"/>
      <w:marLeft w:val="0"/>
      <w:marRight w:val="0"/>
      <w:marTop w:val="0"/>
      <w:marBottom w:val="0"/>
      <w:divBdr>
        <w:top w:val="none" w:sz="0" w:space="0" w:color="auto"/>
        <w:left w:val="none" w:sz="0" w:space="0" w:color="auto"/>
        <w:bottom w:val="none" w:sz="0" w:space="0" w:color="auto"/>
        <w:right w:val="none" w:sz="0" w:space="0" w:color="auto"/>
      </w:divBdr>
    </w:div>
    <w:div w:id="2014067023">
      <w:bodyDiv w:val="1"/>
      <w:marLeft w:val="0"/>
      <w:marRight w:val="0"/>
      <w:marTop w:val="0"/>
      <w:marBottom w:val="0"/>
      <w:divBdr>
        <w:top w:val="none" w:sz="0" w:space="0" w:color="auto"/>
        <w:left w:val="none" w:sz="0" w:space="0" w:color="auto"/>
        <w:bottom w:val="none" w:sz="0" w:space="0" w:color="auto"/>
        <w:right w:val="none" w:sz="0" w:space="0" w:color="auto"/>
      </w:divBdr>
    </w:div>
    <w:div w:id="2028947066">
      <w:bodyDiv w:val="1"/>
      <w:marLeft w:val="0"/>
      <w:marRight w:val="0"/>
      <w:marTop w:val="0"/>
      <w:marBottom w:val="0"/>
      <w:divBdr>
        <w:top w:val="none" w:sz="0" w:space="0" w:color="auto"/>
        <w:left w:val="none" w:sz="0" w:space="0" w:color="auto"/>
        <w:bottom w:val="none" w:sz="0" w:space="0" w:color="auto"/>
        <w:right w:val="none" w:sz="0" w:space="0" w:color="auto"/>
      </w:divBdr>
    </w:div>
    <w:div w:id="21362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lframalpha.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ECC2-6F1A-4F4A-86DA-32469F67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28</cp:revision>
  <cp:lastPrinted>2015-11-02T17:40:00Z</cp:lastPrinted>
  <dcterms:created xsi:type="dcterms:W3CDTF">2012-03-04T22:01:00Z</dcterms:created>
  <dcterms:modified xsi:type="dcterms:W3CDTF">2015-11-02T17:40:00Z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